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DFKai-SB" w:cs="Times New Roman"/>
          <w:i/>
          <w:color w:val="000000"/>
          <w:sz w:val="22"/>
          <w:szCs w:val="22"/>
        </w:rPr>
      </w:pPr>
      <w:r>
        <w:rPr>
          <w:rFonts w:ascii="Times New Roman" w:hAnsi="Times New Roman" w:eastAsia="DFKai-SB" w:cs="Times New Roman"/>
          <w:i/>
          <w:color w:val="000000"/>
          <w:sz w:val="22"/>
          <w:szCs w:val="22"/>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jc w:val="both"/>
        <w:rPr>
          <w:rFonts w:ascii="Times New Roman" w:hAnsi="Times New Roman" w:eastAsia="DFKai-SB" w:cs="Times New Roman"/>
          <w:i/>
          <w:color w:val="000000"/>
          <w:sz w:val="22"/>
          <w:szCs w:val="22"/>
        </w:rPr>
      </w:pPr>
    </w:p>
    <w:p>
      <w:pPr>
        <w:spacing w:line="360" w:lineRule="auto"/>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lang w:eastAsia="zh-CN"/>
        </w:rPr>
        <w:drawing>
          <wp:anchor distT="0" distB="0" distL="114300" distR="114300" simplePos="0" relativeHeight="251658240" behindDoc="1" locked="0" layoutInCell="1" allowOverlap="1">
            <wp:simplePos x="0" y="0"/>
            <wp:positionH relativeFrom="column">
              <wp:posOffset>2741930</wp:posOffset>
            </wp:positionH>
            <wp:positionV relativeFrom="paragraph">
              <wp:posOffset>196215</wp:posOffset>
            </wp:positionV>
            <wp:extent cx="534035" cy="5778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4035" cy="577850"/>
                    </a:xfrm>
                    <a:prstGeom prst="rect">
                      <a:avLst/>
                    </a:prstGeom>
                    <a:noFill/>
                    <a:ln>
                      <a:noFill/>
                    </a:ln>
                  </pic:spPr>
                </pic:pic>
              </a:graphicData>
            </a:graphic>
          </wp:anchor>
        </w:drawing>
      </w:r>
    </w:p>
    <w:p>
      <w:pPr>
        <w:spacing w:line="360" w:lineRule="auto"/>
        <w:jc w:val="both"/>
        <w:rPr>
          <w:rFonts w:ascii="Times New Roman" w:hAnsi="Times New Roman" w:eastAsia="DFKai-SB" w:cs="Times New Roman"/>
          <w:color w:val="000000"/>
          <w:sz w:val="22"/>
          <w:szCs w:val="22"/>
        </w:rPr>
      </w:pPr>
    </w:p>
    <w:p>
      <w:pPr>
        <w:spacing w:line="360" w:lineRule="auto"/>
        <w:jc w:val="both"/>
        <w:rPr>
          <w:rFonts w:ascii="Times New Roman" w:hAnsi="Times New Roman" w:eastAsia="DFKai-SB" w:cs="Times New Roman"/>
          <w:color w:val="000000"/>
          <w:sz w:val="22"/>
          <w:szCs w:val="22"/>
        </w:rPr>
      </w:pPr>
    </w:p>
    <w:p>
      <w:pPr>
        <w:spacing w:line="360" w:lineRule="auto"/>
        <w:jc w:val="both"/>
        <w:rPr>
          <w:rFonts w:ascii="Times New Roman" w:hAnsi="Times New Roman" w:eastAsia="DFKai-SB" w:cs="Times New Roman"/>
          <w:color w:val="000000"/>
          <w:sz w:val="22"/>
          <w:szCs w:val="22"/>
        </w:rPr>
      </w:pPr>
    </w:p>
    <w:p>
      <w:pPr>
        <w:spacing w:line="360" w:lineRule="auto"/>
        <w:jc w:val="center"/>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山東新華製藥股份有限公司</w:t>
      </w:r>
    </w:p>
    <w:p>
      <w:pPr>
        <w:spacing w:line="360" w:lineRule="auto"/>
        <w:jc w:val="center"/>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Shandong Xinhua Pharmaceutical Company Limited</w:t>
      </w:r>
    </w:p>
    <w:p>
      <w:pPr>
        <w:spacing w:line="360" w:lineRule="auto"/>
        <w:jc w:val="center"/>
        <w:rPr>
          <w:rFonts w:ascii="Times New Roman" w:hAnsi="Times New Roman" w:eastAsia="DFKai-SB" w:cs="Times New Roman"/>
          <w:i/>
          <w:color w:val="000000"/>
          <w:sz w:val="22"/>
          <w:szCs w:val="22"/>
        </w:rPr>
      </w:pPr>
      <w:r>
        <w:rPr>
          <w:rFonts w:ascii="Times New Roman" w:hAnsi="Times New Roman" w:eastAsia="DFKai-SB" w:cs="Times New Roman"/>
          <w:i/>
          <w:color w:val="000000"/>
          <w:sz w:val="22"/>
          <w:szCs w:val="22"/>
        </w:rPr>
        <w:t>(於中華人民共和國註冊成立之股份有限公司)</w:t>
      </w:r>
    </w:p>
    <w:p>
      <w:pPr>
        <w:spacing w:line="360" w:lineRule="auto"/>
        <w:jc w:val="center"/>
        <w:rPr>
          <w:rFonts w:ascii="Times New Roman" w:hAnsi="Times New Roman" w:eastAsia="DFKai-SB" w:cs="Times New Roman"/>
          <w:color w:val="000000"/>
          <w:sz w:val="22"/>
          <w:szCs w:val="22"/>
        </w:rPr>
      </w:pPr>
    </w:p>
    <w:p>
      <w:pPr>
        <w:spacing w:line="360" w:lineRule="auto"/>
        <w:jc w:val="center"/>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rPr>
        <w:t>(</w:t>
      </w:r>
      <w:r>
        <w:rPr>
          <w:rFonts w:ascii="Times New Roman" w:hAnsi="Times New Roman" w:eastAsia="DFKai-SB" w:cs="Times New Roman"/>
          <w:color w:val="000000"/>
          <w:sz w:val="22"/>
          <w:szCs w:val="22"/>
          <w:lang w:eastAsia="zh-CN"/>
        </w:rPr>
        <w:t>股份編號</w:t>
      </w:r>
      <w:r>
        <w:rPr>
          <w:rFonts w:ascii="Times New Roman" w:hAnsi="Times New Roman" w:eastAsia="DFKai-SB" w:cs="Times New Roman"/>
          <w:color w:val="000000"/>
          <w:sz w:val="22"/>
          <w:szCs w:val="22"/>
        </w:rPr>
        <w:t>: 00719)</w:t>
      </w:r>
    </w:p>
    <w:p>
      <w:pPr>
        <w:spacing w:line="240" w:lineRule="auto"/>
        <w:jc w:val="both"/>
        <w:rPr>
          <w:rFonts w:ascii="Times New Roman" w:hAnsi="Times New Roman" w:eastAsia="DFKai-SB" w:cs="Times New Roman"/>
          <w:b/>
          <w:color w:val="000000"/>
          <w:sz w:val="22"/>
          <w:szCs w:val="22"/>
        </w:rPr>
      </w:pPr>
    </w:p>
    <w:p>
      <w:pPr>
        <w:pStyle w:val="18"/>
        <w:numPr>
          <w:ilvl w:val="0"/>
          <w:numId w:val="1"/>
        </w:numPr>
        <w:spacing w:line="240" w:lineRule="auto"/>
        <w:jc w:val="center"/>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臨時股東大會、A 股類別股東會議及 H 股類別股東會議投票結果</w:t>
      </w:r>
      <w:r>
        <w:rPr>
          <w:rFonts w:ascii="Times New Roman" w:hAnsi="Times New Roman" w:eastAsia="DFKai-SB" w:cs="Times New Roman"/>
          <w:b/>
          <w:sz w:val="22"/>
          <w:szCs w:val="22"/>
        </w:rPr>
        <w:t>;</w:t>
      </w:r>
    </w:p>
    <w:p>
      <w:pPr>
        <w:pStyle w:val="18"/>
        <w:numPr>
          <w:ilvl w:val="0"/>
          <w:numId w:val="1"/>
        </w:numPr>
        <w:spacing w:line="240" w:lineRule="auto"/>
        <w:jc w:val="center"/>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董事及監事獲委任及膺選連任</w:t>
      </w:r>
      <w:r>
        <w:rPr>
          <w:rFonts w:ascii="Times New Roman" w:hAnsi="Times New Roman" w:eastAsia="DFKai-SB" w:cs="Times New Roman"/>
          <w:b/>
          <w:sz w:val="22"/>
          <w:szCs w:val="22"/>
        </w:rPr>
        <w:t xml:space="preserve">; </w:t>
      </w:r>
    </w:p>
    <w:p>
      <w:pPr>
        <w:pStyle w:val="18"/>
        <w:numPr>
          <w:ilvl w:val="0"/>
          <w:numId w:val="1"/>
        </w:numPr>
        <w:spacing w:line="240" w:lineRule="auto"/>
        <w:jc w:val="center"/>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董事會主席續任、監事會主席</w:t>
      </w:r>
      <w:r>
        <w:rPr>
          <w:rFonts w:hint="eastAsia" w:ascii="Times New Roman" w:hAnsi="Times New Roman" w:eastAsia="DFKai-SB" w:cs="Times New Roman"/>
          <w:b/>
          <w:color w:val="000000"/>
          <w:sz w:val="22"/>
          <w:szCs w:val="22"/>
        </w:rPr>
        <w:t>獲委任</w:t>
      </w:r>
      <w:r>
        <w:rPr>
          <w:rFonts w:ascii="Times New Roman" w:hAnsi="Times New Roman" w:eastAsia="DFKai-SB" w:cs="Times New Roman"/>
          <w:b/>
          <w:sz w:val="22"/>
          <w:szCs w:val="22"/>
        </w:rPr>
        <w:t>;</w:t>
      </w:r>
    </w:p>
    <w:p>
      <w:pPr>
        <w:pStyle w:val="18"/>
        <w:numPr>
          <w:ilvl w:val="0"/>
          <w:numId w:val="1"/>
        </w:numPr>
        <w:spacing w:line="240" w:lineRule="auto"/>
        <w:jc w:val="center"/>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董事委員會成員</w:t>
      </w:r>
      <w:r>
        <w:rPr>
          <w:rFonts w:ascii="Times New Roman" w:hAnsi="Times New Roman" w:eastAsia="DFKai-SB" w:cs="Times New Roman"/>
          <w:b/>
          <w:sz w:val="22"/>
          <w:szCs w:val="22"/>
        </w:rPr>
        <w:t xml:space="preserve">; </w:t>
      </w:r>
      <w:r>
        <w:rPr>
          <w:rFonts w:hint="eastAsia" w:ascii="Times New Roman" w:hAnsi="Times New Roman" w:eastAsia="DFKai-SB" w:cs="Times New Roman"/>
          <w:b/>
          <w:sz w:val="22"/>
          <w:szCs w:val="22"/>
          <w:lang w:eastAsia="zh-HK"/>
        </w:rPr>
        <w:t>及</w:t>
      </w:r>
    </w:p>
    <w:p>
      <w:pPr>
        <w:pStyle w:val="18"/>
        <w:numPr>
          <w:ilvl w:val="0"/>
          <w:numId w:val="1"/>
        </w:numPr>
        <w:spacing w:line="240" w:lineRule="auto"/>
        <w:jc w:val="center"/>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高級管理人員續聘</w:t>
      </w:r>
    </w:p>
    <w:p>
      <w:pPr>
        <w:pStyle w:val="18"/>
        <w:spacing w:line="360" w:lineRule="auto"/>
        <w:ind w:left="720" w:hanging="11"/>
        <w:jc w:val="center"/>
        <w:rPr>
          <w:rFonts w:ascii="Times New Roman" w:hAnsi="Times New Roman" w:eastAsia="DFKai-SB" w:cs="Times New Roman"/>
          <w:b/>
          <w:color w:val="000000"/>
          <w:sz w:val="22"/>
          <w:szCs w:val="22"/>
        </w:rPr>
      </w:pP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山東新華製藥股份有限公司（「</w:t>
      </w:r>
      <w:r>
        <w:rPr>
          <w:rFonts w:hint="eastAsia" w:ascii="Times New Roman" w:hAnsi="Times New Roman" w:eastAsia="DFKai-SB" w:cs="Times New Roman"/>
          <w:b/>
          <w:sz w:val="22"/>
          <w:szCs w:val="22"/>
        </w:rPr>
        <w:t>本公司</w:t>
      </w:r>
      <w:r>
        <w:rPr>
          <w:rFonts w:hint="eastAsia" w:ascii="Times New Roman" w:hAnsi="Times New Roman" w:eastAsia="DFKai-SB" w:cs="Times New Roman"/>
          <w:sz w:val="22"/>
          <w:szCs w:val="22"/>
        </w:rPr>
        <w:t>」）董事（「</w:t>
      </w:r>
      <w:r>
        <w:rPr>
          <w:rFonts w:hint="eastAsia" w:ascii="Times New Roman" w:hAnsi="Times New Roman" w:eastAsia="DFKai-SB" w:cs="Times New Roman"/>
          <w:b/>
          <w:sz w:val="22"/>
          <w:szCs w:val="22"/>
        </w:rPr>
        <w:t>董事</w:t>
      </w:r>
      <w:r>
        <w:rPr>
          <w:rFonts w:hint="eastAsia" w:ascii="Times New Roman" w:hAnsi="Times New Roman" w:eastAsia="DFKai-SB" w:cs="Times New Roman"/>
          <w:sz w:val="22"/>
          <w:szCs w:val="22"/>
        </w:rPr>
        <w:t>」）會（「</w:t>
      </w:r>
      <w:r>
        <w:rPr>
          <w:rFonts w:hint="eastAsia" w:ascii="Times New Roman" w:hAnsi="Times New Roman" w:eastAsia="DFKai-SB" w:cs="Times New Roman"/>
          <w:b/>
          <w:sz w:val="22"/>
          <w:szCs w:val="22"/>
        </w:rPr>
        <w:t>董事會</w:t>
      </w:r>
      <w:r>
        <w:rPr>
          <w:rFonts w:hint="eastAsia" w:ascii="Times New Roman" w:hAnsi="Times New Roman" w:eastAsia="DFKai-SB" w:cs="Times New Roman"/>
          <w:sz w:val="22"/>
          <w:szCs w:val="22"/>
        </w:rPr>
        <w:t>」）欣然宣佈，於本公告日期在中國山東省淄博市高新區魯泰大這</w:t>
      </w:r>
      <w:r>
        <w:rPr>
          <w:rFonts w:ascii="Times New Roman" w:hAnsi="Times New Roman" w:eastAsia="DFKai-SB" w:cs="Times New Roman"/>
          <w:sz w:val="22"/>
          <w:szCs w:val="22"/>
        </w:rPr>
        <w:t xml:space="preserve"> 1 </w:t>
      </w:r>
      <w:r>
        <w:rPr>
          <w:rFonts w:hint="eastAsia" w:ascii="Times New Roman" w:hAnsi="Times New Roman" w:eastAsia="DFKai-SB" w:cs="Times New Roman"/>
          <w:sz w:val="22"/>
          <w:szCs w:val="22"/>
        </w:rPr>
        <w:t>號本公司會議室依次舉行的臨時股東大會（「</w:t>
      </w:r>
      <w:r>
        <w:rPr>
          <w:rFonts w:hint="eastAsia" w:ascii="Times New Roman" w:hAnsi="Times New Roman" w:eastAsia="DFKai-SB" w:cs="Times New Roman"/>
          <w:b/>
          <w:sz w:val="22"/>
          <w:szCs w:val="22"/>
        </w:rPr>
        <w:t>臨時股東大會</w:t>
      </w:r>
      <w:r>
        <w:rPr>
          <w:rFonts w:hint="eastAsia" w:ascii="Times New Roman" w:hAnsi="Times New Roman" w:eastAsia="DFKai-SB" w:cs="Times New Roman"/>
          <w:sz w:val="22"/>
          <w:szCs w:val="22"/>
        </w:rPr>
        <w:t>」）、</w:t>
      </w:r>
      <w:r>
        <w:rPr>
          <w:rFonts w:ascii="Times New Roman" w:hAnsi="Times New Roman" w:eastAsia="DFKai-SB" w:cs="Times New Roman"/>
          <w:sz w:val="22"/>
          <w:szCs w:val="22"/>
        </w:rPr>
        <w:t xml:space="preserve">A </w:t>
      </w:r>
      <w:r>
        <w:rPr>
          <w:rFonts w:hint="eastAsia" w:ascii="Times New Roman" w:hAnsi="Times New Roman" w:eastAsia="DFKai-SB" w:cs="Times New Roman"/>
          <w:sz w:val="22"/>
          <w:szCs w:val="22"/>
        </w:rPr>
        <w:t>股類別股東會議（「</w:t>
      </w:r>
      <w:r>
        <w:rPr>
          <w:rFonts w:hint="eastAsia" w:ascii="Times New Roman" w:hAnsi="Times New Roman" w:eastAsia="DFKai-SB" w:cs="Times New Roman"/>
          <w:b/>
          <w:sz w:val="22"/>
          <w:szCs w:val="22"/>
        </w:rPr>
        <w:t>A 股類別股東會議</w:t>
      </w:r>
      <w:r>
        <w:rPr>
          <w:rFonts w:hint="eastAsia" w:ascii="Times New Roman" w:hAnsi="Times New Roman" w:eastAsia="DFKai-SB" w:cs="Times New Roman"/>
          <w:sz w:val="22"/>
          <w:szCs w:val="22"/>
        </w:rPr>
        <w:t>」）及</w:t>
      </w:r>
      <w:r>
        <w:rPr>
          <w:rFonts w:ascii="Times New Roman" w:hAnsi="Times New Roman" w:eastAsia="DFKai-SB" w:cs="Times New Roman"/>
          <w:sz w:val="22"/>
          <w:szCs w:val="22"/>
        </w:rPr>
        <w:t xml:space="preserve"> H </w:t>
      </w:r>
      <w:r>
        <w:rPr>
          <w:rFonts w:hint="eastAsia" w:ascii="Times New Roman" w:hAnsi="Times New Roman" w:eastAsia="DFKai-SB" w:cs="Times New Roman"/>
          <w:sz w:val="22"/>
          <w:szCs w:val="22"/>
        </w:rPr>
        <w:t>類別股東會議（「</w:t>
      </w:r>
      <w:r>
        <w:rPr>
          <w:rFonts w:hint="eastAsia" w:ascii="Times New Roman" w:hAnsi="Times New Roman" w:eastAsia="DFKai-SB" w:cs="Times New Roman"/>
          <w:b/>
          <w:sz w:val="22"/>
          <w:szCs w:val="22"/>
        </w:rPr>
        <w:t>H 類別股東會議</w:t>
      </w:r>
      <w:r>
        <w:rPr>
          <w:rFonts w:hint="eastAsia" w:ascii="Times New Roman" w:hAnsi="Times New Roman" w:eastAsia="DFKai-SB" w:cs="Times New Roman"/>
          <w:sz w:val="22"/>
          <w:szCs w:val="22"/>
        </w:rPr>
        <w:t>」）（統稱「</w:t>
      </w:r>
      <w:r>
        <w:rPr>
          <w:rFonts w:hint="eastAsia" w:ascii="Times New Roman" w:hAnsi="Times New Roman" w:eastAsia="DFKai-SB" w:cs="Times New Roman"/>
          <w:b/>
          <w:sz w:val="22"/>
          <w:szCs w:val="22"/>
        </w:rPr>
        <w:t>該等會議</w:t>
      </w:r>
      <w:r>
        <w:rPr>
          <w:rFonts w:hint="eastAsia" w:ascii="Times New Roman" w:hAnsi="Times New Roman" w:eastAsia="DFKai-SB" w:cs="Times New Roman"/>
          <w:sz w:val="22"/>
          <w:szCs w:val="22"/>
        </w:rPr>
        <w:t>」）上已通過所有提呈的決議案。</w:t>
      </w: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於該等會議上審議的決議案的詳情已載於本公司日期為</w:t>
      </w:r>
      <w:r>
        <w:rPr>
          <w:rFonts w:ascii="Times New Roman" w:hAnsi="Times New Roman" w:eastAsia="DFKai-SB" w:cs="Times New Roman"/>
          <w:sz w:val="22"/>
          <w:szCs w:val="22"/>
        </w:rPr>
        <w:t xml:space="preserve"> 2020</w:t>
      </w:r>
      <w:r>
        <w:rPr>
          <w:rFonts w:hint="eastAsia" w:ascii="Times New Roman" w:hAnsi="Times New Roman" w:eastAsia="DFKai-SB" w:cs="Times New Roman"/>
          <w:sz w:val="22"/>
          <w:szCs w:val="22"/>
        </w:rPr>
        <w:t>年</w:t>
      </w:r>
      <w:r>
        <w:rPr>
          <w:rFonts w:ascii="Times New Roman" w:hAnsi="Times New Roman" w:eastAsia="DFKai-SB" w:cs="Times New Roman"/>
          <w:sz w:val="22"/>
          <w:szCs w:val="22"/>
        </w:rPr>
        <w:t xml:space="preserve"> 12 </w:t>
      </w:r>
      <w:r>
        <w:rPr>
          <w:rFonts w:hint="eastAsia" w:ascii="Times New Roman" w:hAnsi="Times New Roman" w:eastAsia="DFKai-SB" w:cs="Times New Roman"/>
          <w:sz w:val="22"/>
          <w:szCs w:val="22"/>
        </w:rPr>
        <w:t>月</w:t>
      </w:r>
      <w:r>
        <w:rPr>
          <w:rFonts w:ascii="Times New Roman" w:hAnsi="Times New Roman" w:eastAsia="DFKai-SB" w:cs="Times New Roman"/>
          <w:sz w:val="22"/>
          <w:szCs w:val="22"/>
        </w:rPr>
        <w:t xml:space="preserve"> 2</w:t>
      </w:r>
      <w:r>
        <w:rPr>
          <w:rFonts w:hint="eastAsia" w:ascii="Times New Roman" w:hAnsi="Times New Roman" w:eastAsia="DFKai-SB" w:cs="Times New Roman"/>
          <w:sz w:val="22"/>
          <w:szCs w:val="22"/>
        </w:rPr>
        <w:t>日的臨時股東大會暨</w:t>
      </w:r>
      <w:r>
        <w:rPr>
          <w:rFonts w:ascii="Times New Roman" w:hAnsi="Times New Roman" w:eastAsia="DFKai-SB" w:cs="Times New Roman"/>
          <w:sz w:val="22"/>
          <w:szCs w:val="22"/>
        </w:rPr>
        <w:t xml:space="preserve"> H </w:t>
      </w:r>
      <w:r>
        <w:rPr>
          <w:rFonts w:hint="eastAsia" w:ascii="Times New Roman" w:hAnsi="Times New Roman" w:eastAsia="DFKai-SB" w:cs="Times New Roman"/>
          <w:sz w:val="22"/>
          <w:szCs w:val="22"/>
        </w:rPr>
        <w:t>股類別股</w:t>
      </w:r>
      <w:r>
        <w:rPr>
          <w:rFonts w:ascii="Times New Roman" w:hAnsi="Times New Roman" w:eastAsia="DFKai-SB" w:cs="Times New Roman"/>
          <w:sz w:val="22"/>
          <w:szCs w:val="22"/>
        </w:rPr>
        <w:t xml:space="preserve"> </w:t>
      </w:r>
      <w:r>
        <w:rPr>
          <w:rFonts w:hint="eastAsia" w:ascii="Times New Roman" w:hAnsi="Times New Roman" w:eastAsia="DFKai-SB" w:cs="Times New Roman"/>
          <w:sz w:val="22"/>
          <w:szCs w:val="22"/>
        </w:rPr>
        <w:t>東會議通告以及日期為</w:t>
      </w:r>
      <w:r>
        <w:rPr>
          <w:rFonts w:ascii="Times New Roman" w:hAnsi="Times New Roman" w:eastAsia="DFKai-SB" w:cs="Times New Roman"/>
          <w:sz w:val="22"/>
          <w:szCs w:val="22"/>
        </w:rPr>
        <w:t xml:space="preserve"> 2020</w:t>
      </w:r>
      <w:r>
        <w:rPr>
          <w:rFonts w:hint="eastAsia" w:ascii="Times New Roman" w:hAnsi="Times New Roman" w:eastAsia="DFKai-SB" w:cs="Times New Roman"/>
          <w:sz w:val="22"/>
          <w:szCs w:val="22"/>
        </w:rPr>
        <w:t>年</w:t>
      </w:r>
      <w:r>
        <w:rPr>
          <w:rFonts w:ascii="Times New Roman" w:hAnsi="Times New Roman" w:eastAsia="DFKai-SB" w:cs="Times New Roman"/>
          <w:sz w:val="22"/>
          <w:szCs w:val="22"/>
        </w:rPr>
        <w:t xml:space="preserve"> 12</w:t>
      </w:r>
      <w:r>
        <w:rPr>
          <w:rFonts w:hint="eastAsia" w:ascii="Times New Roman" w:hAnsi="Times New Roman" w:eastAsia="DFKai-SB" w:cs="Times New Roman"/>
          <w:sz w:val="22"/>
          <w:szCs w:val="22"/>
        </w:rPr>
        <w:t>月</w:t>
      </w:r>
      <w:r>
        <w:rPr>
          <w:rFonts w:ascii="Times New Roman" w:hAnsi="Times New Roman" w:eastAsia="DFKai-SB" w:cs="Times New Roman"/>
          <w:sz w:val="22"/>
          <w:szCs w:val="22"/>
        </w:rPr>
        <w:t xml:space="preserve"> 2</w:t>
      </w:r>
      <w:r>
        <w:rPr>
          <w:rFonts w:hint="eastAsia" w:ascii="Times New Roman" w:hAnsi="Times New Roman" w:eastAsia="DFKai-SB" w:cs="Times New Roman"/>
          <w:sz w:val="22"/>
          <w:szCs w:val="22"/>
        </w:rPr>
        <w:t>日的通函（「</w:t>
      </w:r>
      <w:r>
        <w:rPr>
          <w:rFonts w:hint="eastAsia" w:ascii="Times New Roman" w:hAnsi="Times New Roman" w:eastAsia="DFKai-SB" w:cs="Times New Roman"/>
          <w:b/>
          <w:sz w:val="22"/>
          <w:szCs w:val="22"/>
        </w:rPr>
        <w:t>通函</w:t>
      </w:r>
      <w:r>
        <w:rPr>
          <w:rFonts w:hint="eastAsia" w:ascii="Times New Roman" w:hAnsi="Times New Roman" w:eastAsia="DFKai-SB" w:cs="Times New Roman"/>
          <w:sz w:val="22"/>
          <w:szCs w:val="22"/>
        </w:rPr>
        <w:t>」）。除非文義另有所指，否則本公告所用詞彙與通函中所採用者具有相同涵義。</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sz w:val="22"/>
          <w:szCs w:val="22"/>
        </w:rPr>
        <w:t>於該等會議的股權登記日（就</w:t>
      </w:r>
      <w:r>
        <w:rPr>
          <w:rFonts w:ascii="Times New Roman" w:hAnsi="Times New Roman" w:eastAsia="DFKai-SB" w:cs="Times New Roman"/>
          <w:sz w:val="22"/>
          <w:szCs w:val="22"/>
        </w:rPr>
        <w:t xml:space="preserve"> H </w:t>
      </w:r>
      <w:r>
        <w:rPr>
          <w:rFonts w:hint="eastAsia" w:ascii="Times New Roman" w:hAnsi="Times New Roman" w:eastAsia="DFKai-SB" w:cs="Times New Roman"/>
          <w:sz w:val="22"/>
          <w:szCs w:val="22"/>
        </w:rPr>
        <w:t>股而言為</w:t>
      </w:r>
      <w:r>
        <w:rPr>
          <w:rFonts w:ascii="Times New Roman" w:hAnsi="Times New Roman" w:eastAsia="DFKai-SB" w:cs="Times New Roman"/>
          <w:sz w:val="22"/>
          <w:szCs w:val="22"/>
        </w:rPr>
        <w:t xml:space="preserve"> 2020</w:t>
      </w:r>
      <w:r>
        <w:rPr>
          <w:rFonts w:hint="eastAsia" w:ascii="Times New Roman" w:hAnsi="Times New Roman" w:eastAsia="DFKai-SB" w:cs="Times New Roman"/>
          <w:sz w:val="22"/>
          <w:szCs w:val="22"/>
        </w:rPr>
        <w:t>年</w:t>
      </w:r>
      <w:r>
        <w:rPr>
          <w:rFonts w:ascii="Times New Roman" w:hAnsi="Times New Roman" w:eastAsia="DFKai-SB" w:cs="Times New Roman"/>
          <w:sz w:val="22"/>
          <w:szCs w:val="22"/>
        </w:rPr>
        <w:t xml:space="preserve"> 12 </w:t>
      </w:r>
      <w:r>
        <w:rPr>
          <w:rFonts w:hint="eastAsia" w:ascii="Times New Roman" w:hAnsi="Times New Roman" w:eastAsia="DFKai-SB" w:cs="Times New Roman"/>
          <w:sz w:val="22"/>
          <w:szCs w:val="22"/>
        </w:rPr>
        <w:t>月</w:t>
      </w:r>
      <w:r>
        <w:rPr>
          <w:rFonts w:ascii="Times New Roman" w:hAnsi="Times New Roman" w:eastAsia="DFKai-SB" w:cs="Times New Roman"/>
          <w:sz w:val="22"/>
          <w:szCs w:val="22"/>
        </w:rPr>
        <w:t xml:space="preserve"> 16</w:t>
      </w:r>
      <w:r>
        <w:rPr>
          <w:rFonts w:hint="eastAsia" w:ascii="Times New Roman" w:hAnsi="Times New Roman" w:eastAsia="DFKai-SB" w:cs="Times New Roman"/>
          <w:sz w:val="22"/>
          <w:szCs w:val="22"/>
        </w:rPr>
        <w:t>日（「</w:t>
      </w:r>
      <w:r>
        <w:rPr>
          <w:rFonts w:ascii="Times New Roman" w:hAnsi="Times New Roman" w:eastAsia="DFKai-SB" w:cs="Times New Roman"/>
          <w:b/>
          <w:sz w:val="22"/>
          <w:szCs w:val="22"/>
        </w:rPr>
        <w:t xml:space="preserve">H </w:t>
      </w:r>
      <w:r>
        <w:rPr>
          <w:rFonts w:hint="eastAsia" w:ascii="Times New Roman" w:hAnsi="Times New Roman" w:eastAsia="DFKai-SB" w:cs="Times New Roman"/>
          <w:b/>
          <w:sz w:val="22"/>
          <w:szCs w:val="22"/>
        </w:rPr>
        <w:t>股記錄日期</w:t>
      </w:r>
      <w:r>
        <w:rPr>
          <w:rFonts w:hint="eastAsia" w:ascii="Times New Roman" w:hAnsi="Times New Roman" w:eastAsia="DFKai-SB" w:cs="Times New Roman"/>
          <w:sz w:val="22"/>
          <w:szCs w:val="22"/>
        </w:rPr>
        <w:t>」）</w:t>
      </w:r>
      <w:r>
        <w:rPr>
          <w:rFonts w:ascii="Times New Roman" w:hAnsi="Times New Roman" w:eastAsia="DFKai-SB" w:cs="Times New Roman"/>
          <w:sz w:val="22"/>
          <w:szCs w:val="22"/>
        </w:rPr>
        <w:t xml:space="preserve">; </w:t>
      </w:r>
      <w:r>
        <w:rPr>
          <w:rFonts w:hint="eastAsia" w:ascii="Times New Roman" w:hAnsi="Times New Roman" w:eastAsia="DFKai-SB" w:cs="Times New Roman"/>
          <w:sz w:val="22"/>
          <w:szCs w:val="22"/>
        </w:rPr>
        <w:t>就</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股而言為</w:t>
      </w:r>
      <w:r>
        <w:rPr>
          <w:rFonts w:ascii="Times New Roman" w:hAnsi="Times New Roman" w:eastAsia="DFKai-SB" w:cs="Times New Roman"/>
          <w:sz w:val="22"/>
          <w:szCs w:val="22"/>
        </w:rPr>
        <w:t xml:space="preserve"> 2020</w:t>
      </w:r>
      <w:r>
        <w:rPr>
          <w:rFonts w:hint="eastAsia" w:ascii="Times New Roman" w:hAnsi="Times New Roman" w:eastAsia="DFKai-SB" w:cs="Times New Roman"/>
          <w:sz w:val="22"/>
          <w:szCs w:val="22"/>
        </w:rPr>
        <w:t>年</w:t>
      </w:r>
      <w:r>
        <w:rPr>
          <w:rFonts w:ascii="Times New Roman" w:hAnsi="Times New Roman" w:eastAsia="DFKai-SB" w:cs="Times New Roman"/>
          <w:sz w:val="22"/>
          <w:szCs w:val="22"/>
        </w:rPr>
        <w:t xml:space="preserve"> 12 </w:t>
      </w:r>
      <w:r>
        <w:rPr>
          <w:rFonts w:hint="eastAsia" w:ascii="Times New Roman" w:hAnsi="Times New Roman" w:eastAsia="DFKai-SB" w:cs="Times New Roman"/>
          <w:sz w:val="22"/>
          <w:szCs w:val="22"/>
        </w:rPr>
        <w:t>月</w:t>
      </w:r>
      <w:r>
        <w:rPr>
          <w:rFonts w:ascii="Times New Roman" w:hAnsi="Times New Roman" w:eastAsia="DFKai-SB" w:cs="Times New Roman"/>
          <w:sz w:val="22"/>
          <w:szCs w:val="22"/>
        </w:rPr>
        <w:t xml:space="preserve"> 15</w:t>
      </w:r>
      <w:r>
        <w:rPr>
          <w:rFonts w:hint="eastAsia" w:ascii="Times New Roman" w:hAnsi="Times New Roman" w:eastAsia="DFKai-SB" w:cs="Times New Roman"/>
          <w:sz w:val="22"/>
          <w:szCs w:val="22"/>
        </w:rPr>
        <w:t>日（「</w:t>
      </w:r>
      <w:r>
        <w:rPr>
          <w:rFonts w:ascii="Times New Roman" w:hAnsi="Times New Roman" w:eastAsia="DFKai-SB" w:cs="Times New Roman"/>
          <w:b/>
          <w:sz w:val="22"/>
          <w:szCs w:val="22"/>
        </w:rPr>
        <w:t>A</w:t>
      </w:r>
      <w:r>
        <w:rPr>
          <w:rFonts w:hint="eastAsia" w:ascii="Times New Roman" w:hAnsi="Times New Roman" w:eastAsia="DFKai-SB" w:cs="Times New Roman"/>
          <w:b/>
          <w:sz w:val="22"/>
          <w:szCs w:val="22"/>
        </w:rPr>
        <w:t>股記錄日期</w:t>
      </w:r>
      <w:r>
        <w:rPr>
          <w:rFonts w:hint="eastAsia" w:ascii="Times New Roman" w:hAnsi="Times New Roman" w:eastAsia="DFKai-SB" w:cs="Times New Roman"/>
          <w:sz w:val="22"/>
          <w:szCs w:val="22"/>
        </w:rPr>
        <w:t>」，連同</w:t>
      </w:r>
      <w:r>
        <w:rPr>
          <w:rFonts w:ascii="Times New Roman" w:hAnsi="Times New Roman" w:eastAsia="DFKai-SB" w:cs="Times New Roman"/>
          <w:sz w:val="22"/>
          <w:szCs w:val="22"/>
        </w:rPr>
        <w:t xml:space="preserve"> H </w:t>
      </w:r>
      <w:r>
        <w:rPr>
          <w:rFonts w:hint="eastAsia" w:ascii="Times New Roman" w:hAnsi="Times New Roman" w:eastAsia="DFKai-SB" w:cs="Times New Roman"/>
          <w:sz w:val="22"/>
          <w:szCs w:val="22"/>
        </w:rPr>
        <w:t>股記錄日期，統稱「</w:t>
      </w:r>
      <w:r>
        <w:rPr>
          <w:rFonts w:hint="eastAsia" w:ascii="Times New Roman" w:hAnsi="Times New Roman" w:eastAsia="DFKai-SB" w:cs="Times New Roman"/>
          <w:b/>
          <w:sz w:val="22"/>
          <w:szCs w:val="22"/>
        </w:rPr>
        <w:t>記錄日期</w:t>
      </w:r>
      <w:r>
        <w:rPr>
          <w:rFonts w:hint="eastAsia" w:ascii="Times New Roman" w:hAnsi="Times New Roman" w:eastAsia="DFKai-SB" w:cs="Times New Roman"/>
          <w:sz w:val="22"/>
          <w:szCs w:val="22"/>
        </w:rPr>
        <w:t>」），本公司已發行的股份總數為</w:t>
      </w:r>
      <w:r>
        <w:rPr>
          <w:rFonts w:hint="eastAsia" w:ascii="Times New Roman" w:hAnsi="Times New Roman" w:eastAsia="宋体" w:cs="Times New Roman"/>
          <w:sz w:val="22"/>
          <w:szCs w:val="22"/>
        </w:rPr>
        <w:t>621,859,447</w:t>
      </w:r>
      <w:r>
        <w:rPr>
          <w:rFonts w:hint="eastAsia" w:ascii="Times New Roman" w:hAnsi="Times New Roman" w:eastAsia="DFKai-SB" w:cs="Times New Roman"/>
          <w:sz w:val="22"/>
          <w:szCs w:val="22"/>
        </w:rPr>
        <w:t>股，其中</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股為</w:t>
      </w:r>
      <w:r>
        <w:rPr>
          <w:rFonts w:hint="eastAsia" w:ascii="Times New Roman" w:hAnsi="Times New Roman" w:eastAsia="宋体" w:cs="Times New Roman"/>
          <w:sz w:val="22"/>
          <w:szCs w:val="22"/>
        </w:rPr>
        <w:t>426,859,447</w:t>
      </w:r>
      <w:r>
        <w:rPr>
          <w:rFonts w:hint="eastAsia" w:ascii="Times New Roman" w:hAnsi="Times New Roman" w:eastAsia="DFKai-SB" w:cs="Times New Roman"/>
          <w:sz w:val="22"/>
          <w:szCs w:val="22"/>
        </w:rPr>
        <w:t>股，</w:t>
      </w:r>
      <w:r>
        <w:rPr>
          <w:rFonts w:ascii="Times New Roman" w:hAnsi="Times New Roman" w:eastAsia="DFKai-SB" w:cs="Times New Roman"/>
          <w:sz w:val="22"/>
          <w:szCs w:val="22"/>
        </w:rPr>
        <w:t xml:space="preserve">H </w:t>
      </w:r>
      <w:r>
        <w:rPr>
          <w:rFonts w:hint="eastAsia" w:ascii="Times New Roman" w:hAnsi="Times New Roman" w:eastAsia="DFKai-SB" w:cs="Times New Roman"/>
          <w:sz w:val="22"/>
          <w:szCs w:val="22"/>
        </w:rPr>
        <w:t>股為</w:t>
      </w:r>
      <w:r>
        <w:rPr>
          <w:rFonts w:hint="eastAsia" w:ascii="Times New Roman" w:hAnsi="Times New Roman" w:eastAsia="宋体" w:cs="Times New Roman"/>
          <w:sz w:val="22"/>
          <w:szCs w:val="22"/>
        </w:rPr>
        <w:t>195,000,000</w:t>
      </w:r>
      <w:r>
        <w:rPr>
          <w:rFonts w:hint="eastAsia" w:ascii="Times New Roman" w:hAnsi="Times New Roman" w:eastAsia="DFKai-SB" w:cs="Times New Roman"/>
          <w:sz w:val="22"/>
          <w:szCs w:val="22"/>
        </w:rPr>
        <w:t>股。</w:t>
      </w:r>
    </w:p>
    <w:p>
      <w:pPr>
        <w:spacing w:line="360" w:lineRule="auto"/>
        <w:jc w:val="both"/>
        <w:rPr>
          <w:rFonts w:ascii="Times New Roman" w:hAnsi="Times New Roman" w:eastAsia="DFKai-SB" w:cs="Times New Roman"/>
          <w:b/>
          <w:color w:val="000000"/>
          <w:sz w:val="22"/>
          <w:szCs w:val="22"/>
        </w:rPr>
      </w:pPr>
    </w:p>
    <w:p>
      <w:pPr>
        <w:spacing w:line="360" w:lineRule="auto"/>
        <w:jc w:val="both"/>
        <w:rPr>
          <w:rFonts w:ascii="Times New Roman" w:hAnsi="Times New Roman" w:eastAsia="DFKai-SB" w:cs="Times New Roman"/>
          <w:b/>
          <w:color w:val="000000"/>
          <w:sz w:val="22"/>
          <w:szCs w:val="22"/>
        </w:rPr>
      </w:pPr>
    </w:p>
    <w:p>
      <w:pPr>
        <w:spacing w:line="360" w:lineRule="auto"/>
        <w:jc w:val="both"/>
        <w:rPr>
          <w:rFonts w:ascii="Times New Roman" w:hAnsi="Times New Roman" w:eastAsia="DFKai-SB" w:cs="Times New Roman"/>
          <w:b/>
          <w:color w:val="000000"/>
          <w:sz w:val="22"/>
          <w:szCs w:val="22"/>
        </w:rPr>
      </w:pP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臨時股東大會出席情況及投票結果</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臨時股東大會出席情況</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臨時股東大會出席情況如下：</w:t>
      </w:r>
    </w:p>
    <w:p>
      <w:pPr>
        <w:spacing w:line="360" w:lineRule="auto"/>
        <w:jc w:val="both"/>
        <w:rPr>
          <w:rFonts w:ascii="Times New Roman" w:hAnsi="Times New Roman" w:eastAsia="DFKai-SB" w:cs="Times New Roman"/>
          <w:color w:val="000000"/>
          <w:sz w:val="22"/>
          <w:szCs w:val="22"/>
        </w:rPr>
      </w:pPr>
    </w:p>
    <w:tbl>
      <w:tblPr>
        <w:tblStyle w:val="14"/>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672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1" w:type="dxa"/>
            <w:gridSpan w:val="2"/>
            <w:tcBorders>
              <w:bottom w:val="single" w:color="auto" w:sz="4" w:space="0"/>
            </w:tcBorders>
          </w:tcPr>
          <w:p>
            <w:pPr>
              <w:spacing w:after="0" w:line="240" w:lineRule="auto"/>
              <w:ind w:right="360"/>
              <w:jc w:val="both"/>
              <w:rPr>
                <w:rFonts w:ascii="Times New Roman" w:hAnsi="Times New Roman" w:eastAsia="DFKai-SB" w:cs="Times New Roman"/>
                <w:sz w:val="22"/>
                <w:szCs w:val="22"/>
              </w:rPr>
            </w:pPr>
            <w:bookmarkStart w:id="0" w:name="page2"/>
            <w:bookmarkEnd w:id="0"/>
            <w:r>
              <w:rPr>
                <w:rFonts w:hint="eastAsia" w:ascii="Times New Roman" w:hAnsi="Times New Roman" w:eastAsia="DFKai-SB" w:cs="Times New Roman"/>
                <w:sz w:val="22"/>
                <w:szCs w:val="22"/>
              </w:rPr>
              <w:t>出席臨時股東大會現場會議（不論親身或由代理代表）及以網絡投票參加臨時股東大會的</w:t>
            </w:r>
            <w:r>
              <w:rPr>
                <w:rFonts w:ascii="Times New Roman" w:hAnsi="Times New Roman" w:eastAsia="DFKai-SB" w:cs="Times New Roman"/>
                <w:sz w:val="22"/>
                <w:szCs w:val="22"/>
              </w:rPr>
              <w:t xml:space="preserve"> </w:t>
            </w:r>
            <w:r>
              <w:rPr>
                <w:rFonts w:hint="eastAsia" w:ascii="Times New Roman" w:hAnsi="Times New Roman" w:eastAsia="DFKai-SB" w:cs="Times New Roman"/>
                <w:sz w:val="22"/>
                <w:szCs w:val="22"/>
              </w:rPr>
              <w:t>股東人數</w:t>
            </w:r>
          </w:p>
          <w:p>
            <w:pPr>
              <w:spacing w:after="0" w:line="240" w:lineRule="auto"/>
              <w:ind w:right="360"/>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bottom w:val="single" w:color="auto" w:sz="4" w:space="0"/>
              <w:right w:val="nil"/>
            </w:tcBorders>
          </w:tcPr>
          <w:p>
            <w:pPr>
              <w:spacing w:after="0" w:line="360" w:lineRule="auto"/>
              <w:rPr>
                <w:rFonts w:ascii="Times New Roman" w:hAnsi="Times New Roman" w:eastAsia="DFKai-SB" w:cs="Times New Roman"/>
                <w:sz w:val="22"/>
                <w:szCs w:val="22"/>
              </w:rPr>
            </w:pPr>
            <w:r>
              <w:rPr>
                <w:rFonts w:hint="eastAsia" w:ascii="Times New Roman" w:hAnsi="Times New Roman" w:eastAsia="DFKai-SB" w:cs="Times New Roman"/>
                <w:sz w:val="22"/>
                <w:szCs w:val="22"/>
              </w:rPr>
              <w:t>其中：</w:t>
            </w:r>
          </w:p>
        </w:tc>
        <w:tc>
          <w:tcPr>
            <w:tcW w:w="6720" w:type="dxa"/>
            <w:tcBorders>
              <w:left w:val="nil"/>
              <w:bottom w:val="single" w:color="auto" w:sz="4" w:space="0"/>
            </w:tcBorders>
          </w:tcPr>
          <w:p>
            <w:pPr>
              <w:spacing w:after="0" w:line="240" w:lineRule="auto"/>
              <w:ind w:right="240"/>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出席臨時股東大會現場會議的</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股股東總人數</w:t>
            </w:r>
          </w:p>
          <w:p>
            <w:pPr>
              <w:spacing w:after="0" w:line="240" w:lineRule="auto"/>
              <w:ind w:right="240"/>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bottom w:val="single" w:color="auto" w:sz="4" w:space="0"/>
              <w:right w:val="nil"/>
            </w:tcBorders>
          </w:tcPr>
          <w:p>
            <w:pPr>
              <w:spacing w:after="0" w:line="360" w:lineRule="auto"/>
              <w:rPr>
                <w:rFonts w:ascii="Times New Roman" w:hAnsi="Times New Roman" w:eastAsia="DFKai-SB" w:cs="Times New Roman"/>
                <w:sz w:val="22"/>
                <w:szCs w:val="22"/>
              </w:rPr>
            </w:pPr>
          </w:p>
        </w:tc>
        <w:tc>
          <w:tcPr>
            <w:tcW w:w="6720" w:type="dxa"/>
            <w:tcBorders>
              <w:left w:val="nil"/>
              <w:bottom w:val="single" w:color="auto" w:sz="4" w:space="0"/>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出席臨時股東大會現場會議的</w:t>
            </w:r>
            <w:r>
              <w:rPr>
                <w:rFonts w:ascii="Times New Roman" w:hAnsi="Times New Roman" w:eastAsia="DFKai-SB" w:cs="Times New Roman"/>
                <w:sz w:val="22"/>
                <w:szCs w:val="22"/>
              </w:rPr>
              <w:t xml:space="preserve"> H </w:t>
            </w:r>
            <w:r>
              <w:rPr>
                <w:rFonts w:hint="eastAsia" w:ascii="Times New Roman" w:hAnsi="Times New Roman" w:eastAsia="DFKai-SB" w:cs="Times New Roman"/>
                <w:sz w:val="22"/>
                <w:szCs w:val="22"/>
              </w:rPr>
              <w:t>股股東總人數</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right w:val="nil"/>
            </w:tcBorders>
          </w:tcPr>
          <w:p>
            <w:pPr>
              <w:spacing w:after="0" w:line="360" w:lineRule="auto"/>
              <w:rPr>
                <w:rFonts w:ascii="Times New Roman" w:hAnsi="Times New Roman" w:eastAsia="DFKai-SB" w:cs="Times New Roman"/>
                <w:sz w:val="22"/>
                <w:szCs w:val="22"/>
              </w:rPr>
            </w:pPr>
          </w:p>
        </w:tc>
        <w:tc>
          <w:tcPr>
            <w:tcW w:w="6720" w:type="dxa"/>
            <w:tcBorders>
              <w:left w:val="nil"/>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參與網絡投票的</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股股東總人數</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1" w:type="dxa"/>
            <w:gridSpan w:val="2"/>
            <w:tcBorders>
              <w:bottom w:val="single" w:color="auto" w:sz="4" w:space="0"/>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出席臨時股東大會現場會議（不論親身或由代理代表）及以網絡投票參加臨時股東大會的股東的有表決權股份總數</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233,431,099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bottom w:val="nil"/>
              <w:right w:val="nil"/>
            </w:tcBorders>
          </w:tcPr>
          <w:p>
            <w:pPr>
              <w:spacing w:after="0"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其中：</w:t>
            </w:r>
          </w:p>
        </w:tc>
        <w:tc>
          <w:tcPr>
            <w:tcW w:w="6720" w:type="dxa"/>
            <w:tcBorders>
              <w:left w:val="nil"/>
              <w:bottom w:val="nil"/>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出席臨時股東大會現場會議的股東所持有的有表決權</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股總數</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205,321,434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top w:val="nil"/>
              <w:bottom w:val="nil"/>
              <w:right w:val="nil"/>
            </w:tcBorders>
          </w:tcPr>
          <w:p>
            <w:pPr>
              <w:spacing w:after="0" w:line="360" w:lineRule="auto"/>
              <w:jc w:val="both"/>
              <w:rPr>
                <w:rFonts w:ascii="Times New Roman" w:hAnsi="Times New Roman" w:eastAsia="DFKai-SB" w:cs="Times New Roman"/>
                <w:sz w:val="22"/>
                <w:szCs w:val="22"/>
              </w:rPr>
            </w:pPr>
          </w:p>
        </w:tc>
        <w:tc>
          <w:tcPr>
            <w:tcW w:w="6720" w:type="dxa"/>
            <w:tcBorders>
              <w:top w:val="nil"/>
              <w:left w:val="nil"/>
              <w:bottom w:val="nil"/>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出席臨時股東大會現場會議的股東所持有的有表決權</w:t>
            </w:r>
            <w:r>
              <w:rPr>
                <w:rFonts w:ascii="Times New Roman" w:hAnsi="Times New Roman" w:eastAsia="DFKai-SB" w:cs="Times New Roman"/>
                <w:sz w:val="22"/>
                <w:szCs w:val="22"/>
              </w:rPr>
              <w:t xml:space="preserve"> H </w:t>
            </w:r>
            <w:r>
              <w:rPr>
                <w:rFonts w:hint="eastAsia" w:ascii="Times New Roman" w:hAnsi="Times New Roman" w:eastAsia="DFKai-SB" w:cs="Times New Roman"/>
                <w:sz w:val="22"/>
                <w:szCs w:val="22"/>
              </w:rPr>
              <w:t>股總數</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26,971,303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top w:val="nil"/>
              <w:right w:val="nil"/>
            </w:tcBorders>
          </w:tcPr>
          <w:p>
            <w:pPr>
              <w:spacing w:after="0" w:line="360" w:lineRule="auto"/>
              <w:jc w:val="both"/>
              <w:rPr>
                <w:rFonts w:ascii="Times New Roman" w:hAnsi="Times New Roman" w:eastAsia="DFKai-SB" w:cs="Times New Roman"/>
                <w:sz w:val="22"/>
                <w:szCs w:val="22"/>
              </w:rPr>
            </w:pPr>
          </w:p>
        </w:tc>
        <w:tc>
          <w:tcPr>
            <w:tcW w:w="6720" w:type="dxa"/>
            <w:tcBorders>
              <w:top w:val="nil"/>
              <w:left w:val="nil"/>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參與網絡投票的股東所持有的有表決權</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股總數</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hint="eastAsia"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1,138,362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1" w:type="dxa"/>
            <w:gridSpan w:val="2"/>
            <w:tcBorders>
              <w:bottom w:val="single" w:color="auto" w:sz="4" w:space="0"/>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與會股東（不論親身或由代理代表）的有表決權股份總數佔已發行股份總數百分比</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ascii="Times New Roman" w:hAnsi="Times New Roman" w:eastAsia="DFKai-SB" w:cs="Times New Roman"/>
                <w:sz w:val="22"/>
                <w:szCs w:val="22"/>
              </w:rPr>
            </w:pPr>
            <w:r>
              <w:rPr>
                <w:rFonts w:hint="eastAsia" w:ascii="Times New Roman" w:hAnsi="Times New Roman" w:eastAsia="宋体" w:cs="Times New Roman"/>
                <w:sz w:val="22"/>
                <w:szCs w:val="22"/>
                <w:lang w:val="en-US" w:eastAsia="zh-CN"/>
              </w:rPr>
              <w:t>37.54</w:t>
            </w:r>
            <w:r>
              <w:rPr>
                <w:rFonts w:ascii="Times New Roman" w:hAnsi="Times New Roman" w:eastAsia="DFKai-SB"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bottom w:val="nil"/>
              <w:right w:val="nil"/>
            </w:tcBorders>
          </w:tcPr>
          <w:p>
            <w:pPr>
              <w:spacing w:after="0"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其中：</w:t>
            </w:r>
          </w:p>
        </w:tc>
        <w:tc>
          <w:tcPr>
            <w:tcW w:w="6720" w:type="dxa"/>
            <w:tcBorders>
              <w:left w:val="nil"/>
              <w:bottom w:val="nil"/>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出席臨時股東大會現場會議的股東的有表決權</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股佔已發行股份總數百分比</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ascii="Times New Roman" w:hAnsi="Times New Roman" w:eastAsia="DFKai-SB" w:cs="Times New Roman"/>
                <w:sz w:val="22"/>
                <w:szCs w:val="22"/>
              </w:rPr>
            </w:pPr>
            <w:r>
              <w:rPr>
                <w:rFonts w:hint="eastAsia" w:ascii="Times New Roman" w:hAnsi="Times New Roman" w:eastAsia="宋体" w:cs="Times New Roman"/>
                <w:sz w:val="22"/>
                <w:szCs w:val="22"/>
                <w:lang w:val="en-US" w:eastAsia="zh-CN"/>
              </w:rPr>
              <w:t>33.02</w:t>
            </w:r>
            <w:r>
              <w:rPr>
                <w:rFonts w:ascii="Times New Roman" w:hAnsi="Times New Roman" w:eastAsia="DFKai-SB"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top w:val="nil"/>
              <w:bottom w:val="nil"/>
              <w:right w:val="nil"/>
            </w:tcBorders>
          </w:tcPr>
          <w:p>
            <w:pPr>
              <w:spacing w:after="0" w:line="360" w:lineRule="auto"/>
              <w:jc w:val="both"/>
              <w:rPr>
                <w:rFonts w:ascii="Times New Roman" w:hAnsi="Times New Roman" w:eastAsia="DFKai-SB" w:cs="Times New Roman"/>
                <w:sz w:val="22"/>
                <w:szCs w:val="22"/>
              </w:rPr>
            </w:pPr>
          </w:p>
        </w:tc>
        <w:tc>
          <w:tcPr>
            <w:tcW w:w="6720" w:type="dxa"/>
            <w:tcBorders>
              <w:top w:val="nil"/>
              <w:left w:val="nil"/>
              <w:bottom w:val="nil"/>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出席臨時股東大會現場會議的股東的有表決權</w:t>
            </w:r>
            <w:r>
              <w:rPr>
                <w:rFonts w:ascii="Times New Roman" w:hAnsi="Times New Roman" w:eastAsia="DFKai-SB" w:cs="Times New Roman"/>
                <w:sz w:val="22"/>
                <w:szCs w:val="22"/>
              </w:rPr>
              <w:t xml:space="preserve"> H </w:t>
            </w:r>
            <w:r>
              <w:rPr>
                <w:rFonts w:hint="eastAsia" w:ascii="Times New Roman" w:hAnsi="Times New Roman" w:eastAsia="DFKai-SB" w:cs="Times New Roman"/>
                <w:sz w:val="22"/>
                <w:szCs w:val="22"/>
              </w:rPr>
              <w:t>股佔已發行股份總數百分比</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ascii="Times New Roman" w:hAnsi="Times New Roman" w:eastAsia="DFKai-SB" w:cs="Times New Roman"/>
                <w:sz w:val="22"/>
                <w:szCs w:val="22"/>
              </w:rPr>
            </w:pPr>
            <w:r>
              <w:rPr>
                <w:rFonts w:hint="eastAsia" w:ascii="Times New Roman" w:hAnsi="Times New Roman" w:eastAsia="宋体" w:cs="Times New Roman"/>
                <w:sz w:val="22"/>
                <w:szCs w:val="22"/>
                <w:lang w:val="en-US" w:eastAsia="zh-CN"/>
              </w:rPr>
              <w:t>4.34</w:t>
            </w:r>
            <w:r>
              <w:rPr>
                <w:rFonts w:ascii="Times New Roman" w:hAnsi="Times New Roman" w:eastAsia="DFKai-SB" w:cs="Times New Roman"/>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Borders>
              <w:top w:val="nil"/>
              <w:right w:val="nil"/>
            </w:tcBorders>
          </w:tcPr>
          <w:p>
            <w:pPr>
              <w:spacing w:after="0" w:line="360" w:lineRule="auto"/>
              <w:jc w:val="both"/>
              <w:rPr>
                <w:rFonts w:ascii="Times New Roman" w:hAnsi="Times New Roman" w:eastAsia="DFKai-SB" w:cs="Times New Roman"/>
                <w:sz w:val="22"/>
                <w:szCs w:val="22"/>
              </w:rPr>
            </w:pPr>
          </w:p>
        </w:tc>
        <w:tc>
          <w:tcPr>
            <w:tcW w:w="6720" w:type="dxa"/>
            <w:tcBorders>
              <w:top w:val="nil"/>
              <w:left w:val="nil"/>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以網絡投票參加的</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股股東所持有的有表決權</w:t>
            </w:r>
            <w:r>
              <w:rPr>
                <w:rFonts w:ascii="Times New Roman" w:hAnsi="Times New Roman" w:eastAsia="DFKai-SB" w:cs="Times New Roman"/>
                <w:sz w:val="22"/>
                <w:szCs w:val="22"/>
              </w:rPr>
              <w:t xml:space="preserve"> A </w:t>
            </w:r>
            <w:r>
              <w:rPr>
                <w:rFonts w:hint="eastAsia" w:ascii="Times New Roman" w:hAnsi="Times New Roman" w:eastAsia="DFKai-SB" w:cs="Times New Roman"/>
                <w:sz w:val="22"/>
                <w:szCs w:val="22"/>
              </w:rPr>
              <w:t>股佔已發行股份總數百分比</w:t>
            </w:r>
          </w:p>
          <w:p>
            <w:pPr>
              <w:spacing w:after="0" w:line="240" w:lineRule="auto"/>
              <w:jc w:val="both"/>
              <w:rPr>
                <w:rFonts w:ascii="Times New Roman" w:hAnsi="Times New Roman" w:eastAsia="DFKai-SB" w:cs="Times New Roman"/>
                <w:sz w:val="22"/>
                <w:szCs w:val="22"/>
              </w:rPr>
            </w:pPr>
          </w:p>
        </w:tc>
        <w:tc>
          <w:tcPr>
            <w:tcW w:w="1464" w:type="dxa"/>
          </w:tcPr>
          <w:p>
            <w:pPr>
              <w:spacing w:after="0" w:line="240" w:lineRule="auto"/>
              <w:jc w:val="right"/>
              <w:rPr>
                <w:rFonts w:ascii="Times New Roman" w:hAnsi="Times New Roman" w:eastAsia="DFKai-SB" w:cs="Times New Roman"/>
                <w:sz w:val="22"/>
                <w:szCs w:val="22"/>
              </w:rPr>
            </w:pPr>
            <w:r>
              <w:rPr>
                <w:rFonts w:hint="eastAsia" w:ascii="Times New Roman" w:hAnsi="Times New Roman" w:eastAsia="宋体" w:cs="Times New Roman"/>
                <w:sz w:val="22"/>
                <w:szCs w:val="22"/>
                <w:lang w:val="en-US" w:eastAsia="zh-CN"/>
              </w:rPr>
              <w:t>0.18</w:t>
            </w:r>
            <w:r>
              <w:rPr>
                <w:rFonts w:ascii="Times New Roman" w:hAnsi="Times New Roman" w:eastAsia="DFKai-SB" w:cs="Times New Roman"/>
                <w:sz w:val="22"/>
                <w:szCs w:val="22"/>
              </w:rPr>
              <w:t>%</w:t>
            </w:r>
          </w:p>
        </w:tc>
      </w:tr>
    </w:tbl>
    <w:p>
      <w:pPr>
        <w:spacing w:line="360" w:lineRule="auto"/>
        <w:jc w:val="both"/>
        <w:rPr>
          <w:rFonts w:ascii="Times New Roman" w:hAnsi="Times New Roman" w:eastAsia="DFKai-SB" w:cs="Times New Roman"/>
          <w:b/>
          <w:color w:val="000000"/>
          <w:sz w:val="22"/>
          <w:szCs w:val="22"/>
        </w:rPr>
      </w:pP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由於張代銘先生持有本公司</w:t>
      </w:r>
      <w:r>
        <w:rPr>
          <w:rFonts w:ascii="Times New Roman" w:hAnsi="Times New Roman" w:eastAsia="DFKai-SB" w:cs="Times New Roman"/>
          <w:sz w:val="22"/>
          <w:szCs w:val="22"/>
        </w:rPr>
        <w:t>15,470</w:t>
      </w:r>
      <w:r>
        <w:rPr>
          <w:rFonts w:hint="eastAsia" w:ascii="Times New Roman" w:hAnsi="Times New Roman" w:eastAsia="DFKai-SB" w:cs="Times New Roman"/>
          <w:sz w:val="22"/>
          <w:szCs w:val="22"/>
        </w:rPr>
        <w:t>股</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股及</w:t>
      </w:r>
      <w:r>
        <w:rPr>
          <w:rFonts w:ascii="Times New Roman" w:hAnsi="Times New Roman" w:eastAsia="DFKai-SB" w:cs="Times New Roman"/>
          <w:sz w:val="22"/>
          <w:szCs w:val="22"/>
        </w:rPr>
        <w:t>300,000</w:t>
      </w:r>
      <w:r>
        <w:rPr>
          <w:rFonts w:hint="eastAsia" w:ascii="Times New Roman" w:hAnsi="Times New Roman" w:eastAsia="DFKai-SB" w:cs="Times New Roman"/>
          <w:sz w:val="22"/>
          <w:szCs w:val="22"/>
        </w:rPr>
        <w:t>股票期權，被認為於建議修訂中擁有重大權益，因此須在臨時股東大會上就建議修訂放棄投票。</w:t>
      </w:r>
    </w:p>
    <w:p>
      <w:pPr>
        <w:spacing w:line="360" w:lineRule="auto"/>
        <w:jc w:val="both"/>
        <w:rPr>
          <w:rFonts w:ascii="Times New Roman" w:hAnsi="Times New Roman" w:eastAsia="DFKai-SB" w:cs="Times New Roman"/>
          <w:sz w:val="22"/>
          <w:szCs w:val="22"/>
        </w:rPr>
      </w:pPr>
      <w:r>
        <w:rPr>
          <w:rFonts w:ascii="Times New Roman" w:hAnsi="Times New Roman" w:eastAsia="DFKai-SB" w:cs="Times New Roman"/>
          <w:sz w:val="22"/>
          <w:szCs w:val="22"/>
        </w:rPr>
        <w:t xml:space="preserve"> </w:t>
      </w:r>
      <w:r>
        <w:rPr>
          <w:rFonts w:hint="eastAsia" w:ascii="Times New Roman" w:hAnsi="Times New Roman" w:eastAsia="DFKai-SB" w:cs="Times New Roman"/>
          <w:sz w:val="22"/>
          <w:szCs w:val="22"/>
        </w:rPr>
        <w:t>除上述以外，就本公司所知，概無任何股東須就臨時股東大會提呈的任何決議案放棄投票。除已經披露外，本公司亦不知悉任何人士曾於通函表示打算表決反對任何於臨時股東大會上提呈的議案或放棄表決權。概無任何股份賦予持有人出席臨時股東大會權利但須根據《上市規則》第</w:t>
      </w:r>
      <w:r>
        <w:rPr>
          <w:rFonts w:ascii="Times New Roman" w:hAnsi="Times New Roman" w:eastAsia="DFKai-SB" w:cs="Times New Roman"/>
          <w:sz w:val="22"/>
          <w:szCs w:val="22"/>
        </w:rPr>
        <w:t xml:space="preserve">13.40 </w:t>
      </w:r>
      <w:r>
        <w:rPr>
          <w:rFonts w:hint="eastAsia" w:ascii="Times New Roman" w:hAnsi="Times New Roman" w:eastAsia="DFKai-SB" w:cs="Times New Roman"/>
          <w:sz w:val="22"/>
          <w:szCs w:val="22"/>
        </w:rPr>
        <w:t>條所載放棄表決贊成決議案。</w:t>
      </w:r>
      <w:r>
        <w:rPr>
          <w:rFonts w:ascii="Times New Roman" w:hAnsi="Times New Roman" w:eastAsia="DFKai-SB" w:cs="Times New Roman"/>
          <w:sz w:val="22"/>
          <w:szCs w:val="22"/>
        </w:rPr>
        <w:t xml:space="preserve"> </w:t>
      </w:r>
      <w:r>
        <w:rPr>
          <w:rFonts w:hint="eastAsia" w:ascii="Times New Roman" w:hAnsi="Times New Roman" w:eastAsia="DFKai-SB" w:cs="Times New Roman"/>
          <w:sz w:val="22"/>
          <w:szCs w:val="22"/>
        </w:rPr>
        <w:t>因此，賦予股東權利出席臨時股東大會並投票贊成或反對於會上提呈表決的普通決議案及特別決議案的股份總數分別為</w:t>
      </w:r>
      <w:r>
        <w:rPr>
          <w:rFonts w:hint="eastAsia" w:ascii="Times New Roman" w:hAnsi="Times New Roman" w:eastAsia="宋体" w:cs="Times New Roman"/>
          <w:sz w:val="22"/>
          <w:szCs w:val="22"/>
        </w:rPr>
        <w:t>621,859,447</w:t>
      </w:r>
      <w:r>
        <w:rPr>
          <w:rFonts w:hint="eastAsia" w:ascii="Times New Roman" w:hAnsi="Times New Roman" w:eastAsia="DFKai-SB" w:cs="Times New Roman"/>
          <w:sz w:val="22"/>
          <w:szCs w:val="22"/>
        </w:rPr>
        <w:t>股及</w:t>
      </w:r>
      <w:r>
        <w:rPr>
          <w:rFonts w:hint="eastAsia" w:ascii="Times New Roman" w:hAnsi="Times New Roman" w:eastAsia="宋体" w:cs="Times New Roman"/>
          <w:sz w:val="22"/>
          <w:szCs w:val="22"/>
        </w:rPr>
        <w:t>621,843,977</w:t>
      </w:r>
      <w:r>
        <w:rPr>
          <w:rFonts w:hint="eastAsia" w:ascii="Times New Roman" w:hAnsi="Times New Roman" w:eastAsia="DFKai-SB" w:cs="Times New Roman"/>
          <w:sz w:val="22"/>
          <w:szCs w:val="22"/>
        </w:rPr>
        <w:t>股，於本公告日期分別佔股份總數</w:t>
      </w:r>
      <w:r>
        <w:rPr>
          <w:rFonts w:hint="eastAsia" w:ascii="Times New Roman" w:hAnsi="Times New Roman" w:eastAsia="宋体" w:cs="Times New Roman"/>
          <w:sz w:val="22"/>
          <w:szCs w:val="22"/>
        </w:rPr>
        <w:t>100</w:t>
      </w:r>
      <w:r>
        <w:rPr>
          <w:rFonts w:ascii="Times New Roman" w:hAnsi="Times New Roman" w:eastAsia="DFKai-SB" w:cs="Times New Roman"/>
          <w:sz w:val="22"/>
          <w:szCs w:val="22"/>
        </w:rPr>
        <w:t>%</w:t>
      </w:r>
      <w:r>
        <w:rPr>
          <w:rFonts w:hint="eastAsia" w:ascii="Times New Roman" w:hAnsi="Times New Roman" w:eastAsia="DFKai-SB" w:cs="Times New Roman"/>
          <w:sz w:val="22"/>
          <w:szCs w:val="22"/>
        </w:rPr>
        <w:t>及</w:t>
      </w:r>
      <w:r>
        <w:rPr>
          <w:rFonts w:hint="eastAsia" w:ascii="Times New Roman" w:hAnsi="Times New Roman" w:eastAsia="宋体" w:cs="Times New Roman"/>
          <w:sz w:val="22"/>
          <w:szCs w:val="22"/>
        </w:rPr>
        <w:t>99.998</w:t>
      </w:r>
      <w:r>
        <w:rPr>
          <w:rFonts w:ascii="Times New Roman" w:hAnsi="Times New Roman" w:eastAsia="DFKai-SB" w:cs="Times New Roman"/>
          <w:sz w:val="22"/>
          <w:szCs w:val="22"/>
        </w:rPr>
        <w:t>%</w:t>
      </w:r>
      <w:r>
        <w:rPr>
          <w:rFonts w:hint="eastAsia" w:ascii="Times New Roman" w:hAnsi="Times New Roman" w:eastAsia="DFKai-SB" w:cs="Times New Roman"/>
          <w:sz w:val="22"/>
          <w:szCs w:val="22"/>
        </w:rPr>
        <w:t>。</w:t>
      </w:r>
      <w:r>
        <w:rPr>
          <w:rFonts w:ascii="Times New Roman" w:hAnsi="Times New Roman" w:eastAsia="DFKai-SB" w:cs="Times New Roman"/>
          <w:sz w:val="22"/>
          <w:szCs w:val="22"/>
        </w:rPr>
        <w:t xml:space="preserve"> </w:t>
      </w: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臨時股東大會投票結果如下：</w:t>
      </w:r>
    </w:p>
    <w:tbl>
      <w:tblPr>
        <w:tblStyle w:val="13"/>
        <w:tblW w:w="9757" w:type="dxa"/>
        <w:tblInd w:w="-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
      <w:tblGrid>
        <w:gridCol w:w="553"/>
        <w:gridCol w:w="1612"/>
        <w:gridCol w:w="2070"/>
        <w:gridCol w:w="2070"/>
        <w:gridCol w:w="2160"/>
        <w:gridCol w:w="12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auto"/>
                <w:sz w:val="22"/>
                <w:szCs w:val="22"/>
                <w:highlight w:val="none"/>
              </w:rPr>
            </w:pPr>
          </w:p>
          <w:p>
            <w:pPr>
              <w:spacing w:line="360" w:lineRule="auto"/>
              <w:jc w:val="center"/>
              <w:rPr>
                <w:rFonts w:ascii="Times New Roman" w:hAnsi="Times New Roman" w:eastAsia="DFKai-SB" w:cs="Times New Roman"/>
                <w:b/>
                <w:color w:val="auto"/>
                <w:sz w:val="22"/>
                <w:szCs w:val="22"/>
                <w:highlight w:val="none"/>
              </w:rPr>
            </w:pPr>
          </w:p>
          <w:p>
            <w:pPr>
              <w:spacing w:line="360" w:lineRule="auto"/>
              <w:jc w:val="center"/>
              <w:rPr>
                <w:rFonts w:ascii="Times New Roman" w:hAnsi="Times New Roman" w:eastAsia="DFKai-SB" w:cs="Times New Roman"/>
                <w:b/>
                <w:color w:val="auto"/>
                <w:sz w:val="22"/>
                <w:szCs w:val="22"/>
                <w:highlight w:val="none"/>
              </w:rPr>
            </w:pPr>
            <w:r>
              <w:rPr>
                <w:rFonts w:hint="eastAsia" w:ascii="Times New Roman" w:hAnsi="Times New Roman" w:eastAsia="DFKai-SB" w:cs="Times New Roman"/>
                <w:b/>
                <w:color w:val="auto"/>
                <w:sz w:val="22"/>
                <w:szCs w:val="22"/>
                <w:highlight w:val="none"/>
                <w:lang w:eastAsia="zh-CN"/>
              </w:rPr>
              <w:t>編號</w:t>
            </w:r>
          </w:p>
        </w:tc>
        <w:tc>
          <w:tcPr>
            <w:tcW w:w="161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auto"/>
                <w:sz w:val="22"/>
                <w:szCs w:val="22"/>
                <w:highlight w:val="none"/>
              </w:rPr>
            </w:pPr>
          </w:p>
          <w:p>
            <w:pPr>
              <w:spacing w:line="360" w:lineRule="auto"/>
              <w:jc w:val="center"/>
              <w:rPr>
                <w:rFonts w:ascii="Times New Roman" w:hAnsi="Times New Roman" w:eastAsia="DFKai-SB" w:cs="Times New Roman"/>
                <w:b/>
                <w:color w:val="auto"/>
                <w:sz w:val="22"/>
                <w:szCs w:val="22"/>
                <w:highlight w:val="none"/>
              </w:rPr>
            </w:pPr>
          </w:p>
          <w:p>
            <w:pPr>
              <w:spacing w:line="360" w:lineRule="auto"/>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決議案</w:t>
            </w:r>
          </w:p>
        </w:tc>
        <w:tc>
          <w:tcPr>
            <w:tcW w:w="6300" w:type="dxa"/>
            <w:gridSpan w:val="3"/>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34"/>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投票總數</w:t>
            </w:r>
            <w:r>
              <w:rPr>
                <w:rFonts w:ascii="Times New Roman" w:hAnsi="Times New Roman" w:eastAsia="DFKai-SB" w:cs="Times New Roman"/>
                <w:b/>
                <w:color w:val="auto"/>
                <w:sz w:val="22"/>
                <w:szCs w:val="22"/>
                <w:highlight w:val="none"/>
                <w:lang w:eastAsia="zh-CN"/>
              </w:rPr>
              <w:t xml:space="preserve"> </w:t>
            </w:r>
            <w:r>
              <w:rPr>
                <w:rFonts w:hint="eastAsia" w:ascii="Times New Roman" w:hAnsi="Times New Roman" w:eastAsia="DFKai-SB" w:cs="Times New Roman"/>
                <w:b/>
                <w:color w:val="auto"/>
                <w:sz w:val="22"/>
                <w:szCs w:val="22"/>
                <w:highlight w:val="none"/>
                <w:lang w:eastAsia="zh-CN"/>
              </w:rPr>
              <w:t>（百分比）</w:t>
            </w:r>
          </w:p>
        </w:tc>
        <w:tc>
          <w:tcPr>
            <w:tcW w:w="129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auto"/>
                <w:sz w:val="22"/>
                <w:szCs w:val="22"/>
                <w:highlight w:val="none"/>
              </w:rPr>
            </w:pPr>
          </w:p>
          <w:p>
            <w:pPr>
              <w:spacing w:line="360" w:lineRule="auto"/>
              <w:ind w:right="146"/>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p>
        </w:tc>
        <w:tc>
          <w:tcPr>
            <w:tcW w:w="161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贊成</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反對</w:t>
            </w:r>
          </w:p>
        </w:tc>
        <w:tc>
          <w:tcPr>
            <w:tcW w:w="216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棄權</w:t>
            </w:r>
          </w:p>
        </w:tc>
        <w:tc>
          <w:tcPr>
            <w:tcW w:w="129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auto"/>
                <w:sz w:val="22"/>
                <w:szCs w:val="22"/>
                <w:highlight w:val="none"/>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9757" w:type="dxa"/>
            <w:gridSpan w:val="6"/>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46"/>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普通決議案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1.</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以累積投票方式審議及批准張代銘先生膺選連任本公司執行董事，任期為三年，自本公司股東批准日期起生效。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232,831,640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99.74</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550,000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0.24</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hint="eastAsia" w:ascii="Times New Roman" w:hAnsi="Times New Roman" w:eastAsia="宋体" w:cs="Times New Roman"/>
                <w:color w:val="auto"/>
                <w:sz w:val="22"/>
                <w:szCs w:val="22"/>
                <w:highlight w:val="none"/>
                <w:lang w:eastAsia="zh-CN"/>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2.</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以累積投票方式審議及批准杜德平先生膺選連任本公司執行董事，任期為三年，自本公司股東批准日期起生效。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232,756,640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99.71</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550,000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0.24</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3.</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以累積投票方式審議及批准徐列先生膺選連任本公司非執行董事，任期為三年，自本公司股東批准日期起生效。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233,576,640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100.06</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4.</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以累積投票方式審議及批准盧華威先生膺選連任本公司獨立非執行董事，任期為三年，自本公司股東批准日期起生效。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233,306,639</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99.95</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5.</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以累積投票方式審議及批准陶志超先生膺選連任本公司監事，任期為三年，自本公司股東批准日期起生效。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233,631,099</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100.09</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16,000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0.01</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6.</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以累積投票方式審議及批准肖方玉先生膺選連任本公司監事，任期為三年，自本公司股東批准日期起生效。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rHeight w:val="882" w:hRule="atLeast"/>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233,377,099</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99.98</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7.</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以累積投票方式選舉賀同慶先生為本公司執行董事，任期為三年，自本公司股東批准日期</w:t>
            </w:r>
          </w:p>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232,756,640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99.71</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550,000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0.24</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8.</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以累積投票方式選舉叢克春先生為本公司非執行董事，任期為三年，自本公司股東批准日</w:t>
            </w:r>
          </w:p>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233,306,640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99.95</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9.</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以累積投票方式選舉潘廣成先生為本公司獨立非執行董事，任期為三年，自本公司股東批准日期起生效。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233,377,100</w:t>
            </w:r>
            <w:r>
              <w:rPr>
                <w:rFonts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99.98</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lang w:eastAsia="zh-CN"/>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10.</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jc w:val="both"/>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以累積投票方式選舉朱建偉先生為本公司獨立非執行董事，任期為三年，自本公司股東批准日期起生效。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232,872,100</w:t>
            </w:r>
            <w:r>
              <w:rPr>
                <w:rFonts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99.76</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550,000</w:t>
            </w:r>
            <w:r>
              <w:rPr>
                <w:rFonts w:ascii="Times New Roman" w:hAnsi="Times New Roman" w:eastAsia="DFKai-SB" w:cs="Times New Roman"/>
                <w:color w:val="auto"/>
                <w:sz w:val="22"/>
                <w:szCs w:val="22"/>
                <w:highlight w:val="none"/>
                <w:lang w:eastAsia="zh-CN"/>
              </w:rPr>
              <w:t>股</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0.24</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lang w:eastAsia="zh-CN"/>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11.</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jc w:val="both"/>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以累積投票方式選舉劉承通先生為本公司監事，任期為三年，自本公司股東批准日期起生效。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233,351,640</w:t>
            </w:r>
            <w:r>
              <w:rPr>
                <w:rFonts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99.97</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lang w:eastAsia="zh-CN"/>
              </w:rPr>
              <w:t>股</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lang w:eastAsia="zh-CN"/>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lang w:eastAsia="zh-CN"/>
              </w:rPr>
            </w:pPr>
            <w:r>
              <w:rPr>
                <w:rFonts w:hint="eastAsia" w:ascii="Times New Roman" w:hAnsi="Times New Roman" w:eastAsia="DFKai-SB" w:cs="Times New Roman"/>
                <w:color w:val="auto"/>
                <w:sz w:val="22"/>
                <w:szCs w:val="22"/>
                <w:highlight w:val="none"/>
                <w:lang w:val="zh-TW" w:eastAsia="zh-CN" w:bidi="zh-TW"/>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9757" w:type="dxa"/>
            <w:gridSpan w:val="6"/>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46"/>
              <w:jc w:val="center"/>
              <w:rPr>
                <w:rFonts w:ascii="Times New Roman" w:hAnsi="Times New Roman" w:eastAsia="DFKai-SB" w:cs="Times New Roman"/>
                <w:b/>
                <w:color w:val="auto"/>
                <w:sz w:val="22"/>
                <w:szCs w:val="22"/>
                <w:highlight w:val="none"/>
                <w:lang w:eastAsia="zh-CN"/>
              </w:rPr>
            </w:pPr>
            <w:r>
              <w:rPr>
                <w:rFonts w:hint="eastAsia" w:ascii="Times New Roman" w:hAnsi="Times New Roman" w:eastAsia="DFKai-SB" w:cs="Times New Roman"/>
                <w:b/>
                <w:color w:val="auto"/>
                <w:sz w:val="22"/>
                <w:szCs w:val="22"/>
                <w:highlight w:val="none"/>
                <w:lang w:eastAsia="zh-CN"/>
              </w:rPr>
              <w:t>特別決議案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12.</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jc w:val="both"/>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審議及批准對本公司的股票期權計劃建議修訂。</w:t>
            </w:r>
          </w:p>
          <w:p>
            <w:pPr>
              <w:pStyle w:val="28"/>
              <w:spacing w:before="31"/>
              <w:ind w:left="113"/>
              <w:jc w:val="both"/>
              <w:rPr>
                <w:rFonts w:ascii="Times New Roman" w:hAnsi="Times New Roman" w:eastAsia="DFKai-SB" w:cs="Times New Roman"/>
                <w:color w:val="auto"/>
                <w:highlight w:val="none"/>
              </w:rPr>
            </w:pPr>
          </w:p>
          <w:p>
            <w:pPr>
              <w:pStyle w:val="28"/>
              <w:spacing w:before="31"/>
              <w:ind w:left="83" w:hanging="90"/>
              <w:jc w:val="both"/>
              <w:rPr>
                <w:rFonts w:ascii="Times New Roman" w:hAnsi="Times New Roman" w:eastAsia="DFKai-SB" w:cs="Times New Roman"/>
                <w:color w:val="auto"/>
                <w:highlight w:val="none"/>
              </w:rPr>
            </w:pPr>
            <w:r>
              <w:rPr>
                <w:rFonts w:hint="eastAsia" w:ascii="Times New Roman" w:hAnsi="Times New Roman" w:eastAsia="DFKai-SB" w:cs="Times New Roman"/>
                <w:color w:val="auto"/>
                <w:highlight w:val="none"/>
              </w:rPr>
              <w:t>「</w:t>
            </w:r>
            <w:r>
              <w:rPr>
                <w:rFonts w:hint="eastAsia" w:ascii="Times New Roman" w:hAnsi="Times New Roman" w:eastAsia="DFKai-SB" w:cs="Times New Roman"/>
                <w:b/>
                <w:color w:val="auto"/>
                <w:highlight w:val="none"/>
              </w:rPr>
              <w:t>動議</w:t>
            </w:r>
            <w:r>
              <w:rPr>
                <w:rFonts w:hint="eastAsia" w:ascii="Times New Roman" w:hAnsi="Times New Roman" w:eastAsia="DFKai-SB" w:cs="Times New Roman"/>
                <w:color w:val="auto"/>
                <w:highlight w:val="none"/>
              </w:rPr>
              <w:t>批准對載於日期為</w:t>
            </w:r>
            <w:r>
              <w:rPr>
                <w:rFonts w:ascii="Times New Roman" w:hAnsi="Times New Roman" w:eastAsia="DFKai-SB" w:cs="Times New Roman"/>
                <w:color w:val="auto"/>
                <w:highlight w:val="none"/>
              </w:rPr>
              <w:t>2020</w:t>
            </w:r>
            <w:r>
              <w:rPr>
                <w:rFonts w:hint="eastAsia" w:ascii="Times New Roman" w:hAnsi="Times New Roman" w:eastAsia="DFKai-SB" w:cs="Times New Roman"/>
                <w:color w:val="auto"/>
                <w:highlight w:val="none"/>
              </w:rPr>
              <w:t>年</w:t>
            </w:r>
            <w:r>
              <w:rPr>
                <w:rFonts w:ascii="Times New Roman" w:hAnsi="Times New Roman" w:eastAsia="DFKai-SB" w:cs="Times New Roman"/>
                <w:color w:val="auto"/>
                <w:highlight w:val="none"/>
              </w:rPr>
              <w:t>12</w:t>
            </w:r>
            <w:r>
              <w:rPr>
                <w:rFonts w:hint="eastAsia" w:ascii="Times New Roman" w:hAnsi="Times New Roman" w:eastAsia="DFKai-SB" w:cs="Times New Roman"/>
                <w:color w:val="auto"/>
                <w:highlight w:val="none"/>
              </w:rPr>
              <w:t>月</w:t>
            </w:r>
            <w:r>
              <w:rPr>
                <w:rFonts w:ascii="Times New Roman" w:hAnsi="Times New Roman" w:eastAsia="DFKai-SB" w:cs="Times New Roman"/>
                <w:color w:val="auto"/>
                <w:highlight w:val="none"/>
              </w:rPr>
              <w:t>2</w:t>
            </w:r>
            <w:r>
              <w:rPr>
                <w:rFonts w:hint="eastAsia" w:ascii="Times New Roman" w:hAnsi="Times New Roman" w:eastAsia="DFKai-SB" w:cs="Times New Roman"/>
                <w:color w:val="auto"/>
                <w:highlight w:val="none"/>
              </w:rPr>
              <w:t>日致本公司股東的通函的董事會函件及載於經修訂股票 期權計劃內的第十三章第二條第二、五及六點的建議修訂，其註有「</w:t>
            </w:r>
            <w:r>
              <w:rPr>
                <w:rFonts w:ascii="Times New Roman" w:hAnsi="Times New Roman" w:eastAsia="DFKai-SB" w:cs="Times New Roman"/>
                <w:color w:val="auto"/>
                <w:highlight w:val="none"/>
              </w:rPr>
              <w:t>A</w:t>
            </w:r>
            <w:r>
              <w:rPr>
                <w:rFonts w:hint="eastAsia" w:ascii="Times New Roman" w:hAnsi="Times New Roman" w:eastAsia="DFKai-SB" w:cs="Times New Roman"/>
                <w:color w:val="auto"/>
                <w:highlight w:val="none"/>
              </w:rPr>
              <w:t>」字樣之副本已提呈本大會及由本大會主席簡簽以資識別，並授權本公司董事會代表本公司處理為實施該等修訂的所有相關程序及事宜。」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auto"/>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226,896,834</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97.20</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6,534,265</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2.80</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zh-TW" w:eastAsia="zh-CN" w:bidi="zh-TW"/>
              </w:rPr>
              <w:t>通過</w:t>
            </w:r>
          </w:p>
        </w:tc>
      </w:tr>
    </w:tbl>
    <w:p>
      <w:pPr>
        <w:spacing w:line="360" w:lineRule="auto"/>
        <w:jc w:val="both"/>
        <w:rPr>
          <w:rFonts w:ascii="Times New Roman" w:hAnsi="Times New Roman" w:eastAsia="DFKai-SB" w:cs="Times New Roman"/>
          <w:color w:val="000000"/>
          <w:sz w:val="22"/>
          <w:szCs w:val="22"/>
        </w:rPr>
      </w:pPr>
      <w:bookmarkStart w:id="1" w:name="page5"/>
      <w:bookmarkEnd w:id="1"/>
      <w:bookmarkStart w:id="2" w:name="page4"/>
      <w:bookmarkEnd w:id="2"/>
      <w:bookmarkStart w:id="3" w:name="page3"/>
      <w:bookmarkEnd w:id="3"/>
    </w:p>
    <w:p>
      <w:pPr>
        <w:spacing w:line="360" w:lineRule="auto"/>
        <w:jc w:val="both"/>
        <w:rPr>
          <w:rFonts w:ascii="Times New Roman" w:hAnsi="Times New Roman" w:eastAsia="DFKai-SB" w:cs="Times New Roman"/>
          <w:i/>
          <w:color w:val="000000"/>
          <w:sz w:val="22"/>
          <w:szCs w:val="22"/>
        </w:rPr>
      </w:pPr>
      <w:r>
        <w:rPr>
          <w:rFonts w:hint="eastAsia" w:ascii="Times New Roman" w:hAnsi="Times New Roman" w:eastAsia="DFKai-SB" w:cs="Times New Roman"/>
          <w:i/>
          <w:color w:val="000000"/>
          <w:sz w:val="22"/>
          <w:szCs w:val="22"/>
        </w:rPr>
        <w:t>附註</w:t>
      </w:r>
      <w:r>
        <w:rPr>
          <w:rFonts w:ascii="Times New Roman" w:hAnsi="Times New Roman" w:eastAsia="DFKai-SB" w:cs="Times New Roman"/>
          <w:i/>
          <w:color w:val="000000"/>
          <w:sz w:val="22"/>
          <w:szCs w:val="22"/>
        </w:rPr>
        <w:t xml:space="preserve">: </w:t>
      </w:r>
      <w:r>
        <w:rPr>
          <w:rFonts w:hint="eastAsia" w:ascii="Times New Roman" w:hAnsi="Times New Roman" w:eastAsia="DFKai-SB" w:cs="Times New Roman"/>
          <w:i/>
          <w:color w:val="000000"/>
          <w:sz w:val="22"/>
          <w:szCs w:val="22"/>
        </w:rPr>
        <w:t>所示百分比湊整至最接近的</w:t>
      </w:r>
      <w:r>
        <w:rPr>
          <w:rFonts w:ascii="Times New Roman" w:hAnsi="Times New Roman" w:eastAsia="DFKai-SB" w:cs="Times New Roman"/>
          <w:i/>
          <w:iCs/>
          <w:color w:val="000000"/>
          <w:sz w:val="22"/>
          <w:szCs w:val="22"/>
        </w:rPr>
        <w:t xml:space="preserve">2 </w:t>
      </w:r>
      <w:r>
        <w:rPr>
          <w:rFonts w:hint="eastAsia" w:ascii="Times New Roman" w:hAnsi="Times New Roman" w:eastAsia="DFKai-SB" w:cs="Times New Roman"/>
          <w:i/>
          <w:color w:val="000000"/>
          <w:sz w:val="22"/>
          <w:szCs w:val="22"/>
        </w:rPr>
        <w:t>個小數位。數字之總和因湊整可能不等於</w:t>
      </w:r>
      <w:r>
        <w:rPr>
          <w:rFonts w:ascii="Times New Roman" w:hAnsi="Times New Roman" w:eastAsia="DFKai-SB" w:cs="Times New Roman"/>
          <w:i/>
          <w:iCs/>
          <w:color w:val="000000"/>
          <w:sz w:val="22"/>
          <w:szCs w:val="22"/>
        </w:rPr>
        <w:t>100%</w:t>
      </w:r>
      <w:r>
        <w:rPr>
          <w:rFonts w:hint="eastAsia" w:ascii="Times New Roman" w:hAnsi="Times New Roman" w:eastAsia="DFKai-SB" w:cs="Times New Roman"/>
          <w:i/>
          <w:color w:val="000000"/>
          <w:sz w:val="22"/>
          <w:szCs w:val="22"/>
        </w:rPr>
        <w:t>。</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由於有權出席臨時股東大會並於會上投票的股東有過半數票數贊成各普通決議案及超過三分之二的票數贊成特別決議案，所有臨時股東大會決議案已妥為通過。</w:t>
      </w:r>
    </w:p>
    <w:p>
      <w:pPr>
        <w:spacing w:line="360" w:lineRule="auto"/>
        <w:ind w:right="364"/>
        <w:jc w:val="both"/>
        <w:rPr>
          <w:rFonts w:ascii="Times New Roman" w:hAnsi="Times New Roman" w:eastAsia="DFKai-SB" w:cs="Times New Roman"/>
          <w:b/>
          <w:color w:val="000000"/>
          <w:sz w:val="22"/>
          <w:szCs w:val="22"/>
        </w:rPr>
      </w:pPr>
    </w:p>
    <w:p>
      <w:pPr>
        <w:spacing w:line="360" w:lineRule="auto"/>
        <w:ind w:right="364"/>
        <w:jc w:val="both"/>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 xml:space="preserve">A </w:t>
      </w:r>
      <w:r>
        <w:rPr>
          <w:rFonts w:hint="eastAsia" w:ascii="Times New Roman" w:hAnsi="Times New Roman" w:eastAsia="DFKai-SB" w:cs="Times New Roman"/>
          <w:b/>
          <w:color w:val="000000"/>
          <w:sz w:val="22"/>
          <w:szCs w:val="22"/>
        </w:rPr>
        <w:t>股類別股東會議出席情況及投票結果</w:t>
      </w:r>
      <w:r>
        <w:rPr>
          <w:rFonts w:ascii="Times New Roman" w:hAnsi="Times New Roman" w:eastAsia="DFKai-SB" w:cs="Times New Roman"/>
          <w:color w:val="000000"/>
          <w:sz w:val="22"/>
          <w:szCs w:val="22"/>
        </w:rPr>
        <w:cr/>
      </w:r>
      <w:r>
        <w:rPr>
          <w:rFonts w:ascii="Times New Roman" w:hAnsi="Times New Roman" w:eastAsia="DFKai-SB" w:cs="Times New Roman"/>
          <w:b/>
          <w:color w:val="000000"/>
          <w:sz w:val="22"/>
          <w:szCs w:val="22"/>
        </w:rPr>
        <w:t>A</w:t>
      </w:r>
      <w:r>
        <w:rPr>
          <w:rFonts w:hint="eastAsia" w:ascii="Times New Roman" w:hAnsi="Times New Roman" w:eastAsia="DFKai-SB" w:cs="Times New Roman"/>
          <w:b/>
          <w:color w:val="000000"/>
          <w:sz w:val="22"/>
          <w:szCs w:val="22"/>
        </w:rPr>
        <w:t>股類別股東會議出席情況</w:t>
      </w:r>
    </w:p>
    <w:p>
      <w:pPr>
        <w:spacing w:line="360" w:lineRule="auto"/>
        <w:ind w:right="364"/>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rPr>
        <w:t xml:space="preserve">A </w:t>
      </w:r>
      <w:r>
        <w:rPr>
          <w:rFonts w:hint="eastAsia" w:ascii="Times New Roman" w:hAnsi="Times New Roman" w:eastAsia="DFKai-SB" w:cs="Times New Roman"/>
          <w:color w:val="000000"/>
          <w:sz w:val="22"/>
          <w:szCs w:val="22"/>
        </w:rPr>
        <w:t>股類別股東會議出席情況如下：</w:t>
      </w:r>
    </w:p>
    <w:tbl>
      <w:tblPr>
        <w:tblStyle w:val="14"/>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6" w:type="dxa"/>
            <w:tcBorders>
              <w:bottom w:val="single" w:color="auto" w:sz="4" w:space="0"/>
            </w:tcBorders>
          </w:tcPr>
          <w:p>
            <w:pPr>
              <w:spacing w:after="0" w:line="240" w:lineRule="auto"/>
              <w:ind w:right="360"/>
              <w:jc w:val="both"/>
              <w:rPr>
                <w:rFonts w:ascii="Times New Roman" w:hAnsi="Times New Roman" w:eastAsia="DFKai-SB" w:cs="Times New Roman"/>
                <w:sz w:val="22"/>
                <w:szCs w:val="22"/>
              </w:rPr>
            </w:pPr>
            <w:bookmarkStart w:id="4" w:name="OLE_LINK1" w:colFirst="0" w:colLast="1"/>
            <w:r>
              <w:rPr>
                <w:rFonts w:hint="eastAsia" w:ascii="Times New Roman" w:hAnsi="Times New Roman" w:eastAsia="DFKai-SB" w:cs="Times New Roman"/>
                <w:sz w:val="22"/>
                <w:szCs w:val="22"/>
              </w:rPr>
              <w:t>現場出席</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股類別股東會議（不論親身或由代理代表）的</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股股東人數</w:t>
            </w:r>
          </w:p>
          <w:p>
            <w:pPr>
              <w:spacing w:after="0" w:line="240" w:lineRule="auto"/>
              <w:ind w:right="360"/>
              <w:jc w:val="both"/>
              <w:rPr>
                <w:rFonts w:ascii="Times New Roman" w:hAnsi="Times New Roman" w:eastAsia="DFKai-SB" w:cs="Times New Roman"/>
                <w:sz w:val="22"/>
                <w:szCs w:val="22"/>
              </w:rPr>
            </w:pPr>
          </w:p>
        </w:tc>
        <w:tc>
          <w:tcPr>
            <w:tcW w:w="1659"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6" w:type="dxa"/>
            <w:tcBorders>
              <w:bottom w:val="single" w:color="auto" w:sz="4" w:space="0"/>
            </w:tcBorders>
          </w:tcPr>
          <w:p>
            <w:pPr>
              <w:spacing w:after="0" w:line="240" w:lineRule="auto"/>
              <w:ind w:right="360"/>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經由網絡投票的</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股股東的有表決權</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股數目</w:t>
            </w:r>
          </w:p>
          <w:p>
            <w:pPr>
              <w:spacing w:after="0" w:line="240" w:lineRule="auto"/>
              <w:ind w:right="360"/>
              <w:jc w:val="both"/>
              <w:rPr>
                <w:rFonts w:ascii="Times New Roman" w:hAnsi="Times New Roman" w:eastAsia="DFKai-SB" w:cs="Times New Roman"/>
                <w:sz w:val="22"/>
                <w:szCs w:val="22"/>
              </w:rPr>
            </w:pPr>
          </w:p>
        </w:tc>
        <w:tc>
          <w:tcPr>
            <w:tcW w:w="1659"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1,138,362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6" w:type="dxa"/>
            <w:tcBorders>
              <w:bottom w:val="single" w:color="auto" w:sz="4" w:space="0"/>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已參與</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股股東（不論經由現場出席或網絡投票）的有表決權</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股總數</w:t>
            </w:r>
          </w:p>
          <w:p>
            <w:pPr>
              <w:spacing w:after="0" w:line="240" w:lineRule="auto"/>
              <w:jc w:val="both"/>
              <w:rPr>
                <w:rFonts w:ascii="Times New Roman" w:hAnsi="Times New Roman" w:eastAsia="DFKai-SB" w:cs="Times New Roman"/>
                <w:sz w:val="22"/>
                <w:szCs w:val="22"/>
              </w:rPr>
            </w:pPr>
          </w:p>
        </w:tc>
        <w:tc>
          <w:tcPr>
            <w:tcW w:w="1659"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206,459,796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6" w:type="dxa"/>
            <w:tcBorders>
              <w:bottom w:val="single" w:color="auto" w:sz="4" w:space="0"/>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已參與</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股股東（不論經由現場出席或網絡投票）的有表決權</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股總數佔已發行</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股總數的百分比</w:t>
            </w:r>
          </w:p>
          <w:p>
            <w:pPr>
              <w:spacing w:after="0" w:line="240" w:lineRule="auto"/>
              <w:jc w:val="both"/>
              <w:rPr>
                <w:rFonts w:ascii="Times New Roman" w:hAnsi="Times New Roman" w:eastAsia="DFKai-SB" w:cs="Times New Roman"/>
                <w:sz w:val="22"/>
                <w:szCs w:val="22"/>
              </w:rPr>
            </w:pPr>
          </w:p>
        </w:tc>
        <w:tc>
          <w:tcPr>
            <w:tcW w:w="1659" w:type="dxa"/>
          </w:tcPr>
          <w:p>
            <w:pPr>
              <w:spacing w:after="0" w:line="240" w:lineRule="auto"/>
              <w:jc w:val="right"/>
              <w:rPr>
                <w:rFonts w:ascii="Times New Roman" w:hAnsi="Times New Roman" w:eastAsia="DFKai-SB" w:cs="Times New Roman"/>
                <w:sz w:val="22"/>
                <w:szCs w:val="22"/>
              </w:rPr>
            </w:pPr>
            <w:r>
              <w:rPr>
                <w:rFonts w:hint="eastAsia" w:ascii="Times New Roman" w:hAnsi="Times New Roman" w:eastAsia="宋体" w:cs="Times New Roman"/>
                <w:sz w:val="22"/>
                <w:szCs w:val="22"/>
                <w:lang w:val="en-US" w:eastAsia="zh-CN"/>
              </w:rPr>
              <w:t>48.37</w:t>
            </w:r>
            <w:r>
              <w:rPr>
                <w:rFonts w:ascii="Times New Roman" w:hAnsi="Times New Roman" w:eastAsia="DFKai-SB" w:cs="Times New Roman"/>
                <w:sz w:val="22"/>
                <w:szCs w:val="22"/>
              </w:rPr>
              <w:t>%</w:t>
            </w:r>
          </w:p>
        </w:tc>
      </w:tr>
      <w:bookmarkEnd w:id="4"/>
    </w:tbl>
    <w:p>
      <w:pPr>
        <w:spacing w:line="360" w:lineRule="auto"/>
        <w:jc w:val="both"/>
        <w:rPr>
          <w:rFonts w:ascii="Times New Roman" w:hAnsi="Times New Roman" w:eastAsia="DFKai-SB" w:cs="Times New Roman"/>
          <w:sz w:val="22"/>
          <w:szCs w:val="22"/>
          <w:lang w:eastAsia="zh-CN"/>
        </w:rPr>
      </w:pPr>
    </w:p>
    <w:p>
      <w:pPr>
        <w:spacing w:line="360" w:lineRule="auto"/>
        <w:jc w:val="both"/>
        <w:rPr>
          <w:rFonts w:ascii="Times New Roman" w:hAnsi="Times New Roman" w:eastAsia="DFKai-SB" w:cs="Times New Roman"/>
          <w:sz w:val="22"/>
          <w:szCs w:val="22"/>
          <w:lang w:eastAsia="zh-CN"/>
        </w:rPr>
      </w:pP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由於張代銘先生持有本公司</w:t>
      </w:r>
      <w:r>
        <w:rPr>
          <w:rFonts w:ascii="Times New Roman" w:hAnsi="Times New Roman" w:eastAsia="DFKai-SB" w:cs="Times New Roman"/>
          <w:sz w:val="22"/>
          <w:szCs w:val="22"/>
        </w:rPr>
        <w:t>15,470</w:t>
      </w:r>
      <w:r>
        <w:rPr>
          <w:rFonts w:hint="eastAsia" w:ascii="Times New Roman" w:hAnsi="Times New Roman" w:eastAsia="DFKai-SB" w:cs="Times New Roman"/>
          <w:sz w:val="22"/>
          <w:szCs w:val="22"/>
        </w:rPr>
        <w:t>股</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股及</w:t>
      </w:r>
      <w:r>
        <w:rPr>
          <w:rFonts w:ascii="Times New Roman" w:hAnsi="Times New Roman" w:eastAsia="DFKai-SB" w:cs="Times New Roman"/>
          <w:sz w:val="22"/>
          <w:szCs w:val="22"/>
        </w:rPr>
        <w:t>300,000</w:t>
      </w:r>
      <w:r>
        <w:rPr>
          <w:rFonts w:hint="eastAsia" w:ascii="Times New Roman" w:hAnsi="Times New Roman" w:eastAsia="DFKai-SB" w:cs="Times New Roman"/>
          <w:sz w:val="22"/>
          <w:szCs w:val="22"/>
        </w:rPr>
        <w:t>股票期權，被認為於建議修訂中擁有重大權益，因此須在</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股類別股東會議</w:t>
      </w:r>
      <w:r>
        <w:rPr>
          <w:rFonts w:hint="eastAsia" w:ascii="Times New Roman" w:hAnsi="Times New Roman" w:eastAsia="DFKai-SB" w:cs="Times New Roman"/>
          <w:sz w:val="22"/>
          <w:szCs w:val="22"/>
        </w:rPr>
        <w:t>上放棄投票。</w:t>
      </w: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除上述以外，就本公司所知，概無任何</w:t>
      </w:r>
      <w:r>
        <w:rPr>
          <w:rFonts w:ascii="Times New Roman" w:hAnsi="Times New Roman" w:eastAsia="DFKai-SB" w:cs="Times New Roman"/>
          <w:color w:val="000000"/>
          <w:sz w:val="22"/>
          <w:szCs w:val="22"/>
        </w:rPr>
        <w:t xml:space="preserve"> A</w:t>
      </w:r>
      <w:r>
        <w:rPr>
          <w:rFonts w:hint="eastAsia" w:ascii="Times New Roman" w:hAnsi="Times New Roman" w:eastAsia="DFKai-SB" w:cs="Times New Roman"/>
          <w:color w:val="000000"/>
          <w:sz w:val="22"/>
          <w:szCs w:val="22"/>
        </w:rPr>
        <w:t>股</w:t>
      </w:r>
      <w:r>
        <w:rPr>
          <w:rFonts w:hint="eastAsia" w:ascii="Times New Roman" w:hAnsi="Times New Roman" w:eastAsia="DFKai-SB" w:cs="Times New Roman"/>
          <w:sz w:val="22"/>
          <w:szCs w:val="22"/>
        </w:rPr>
        <w:t>股東須就</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股類別股東會議</w:t>
      </w:r>
      <w:r>
        <w:rPr>
          <w:rFonts w:hint="eastAsia" w:ascii="Times New Roman" w:hAnsi="Times New Roman" w:eastAsia="DFKai-SB" w:cs="Times New Roman"/>
          <w:sz w:val="22"/>
          <w:szCs w:val="22"/>
        </w:rPr>
        <w:t>提呈的任何決議案放棄投票。除已經披露外，</w:t>
      </w:r>
      <w:r>
        <w:rPr>
          <w:rFonts w:ascii="Times New Roman" w:hAnsi="Times New Roman" w:eastAsia="DFKai-SB" w:cs="Times New Roman"/>
          <w:sz w:val="22"/>
          <w:szCs w:val="22"/>
        </w:rPr>
        <w:t>本公司亦不知悉任何人士曾於通函表示打算表決反對任何於A股類別股東會議上提呈的議案或放棄表決權。</w:t>
      </w:r>
      <w:r>
        <w:rPr>
          <w:rFonts w:hint="eastAsia" w:ascii="Times New Roman" w:hAnsi="Times New Roman" w:eastAsia="DFKai-SB" w:cs="Times New Roman"/>
          <w:sz w:val="22"/>
          <w:szCs w:val="22"/>
        </w:rPr>
        <w:t>概無任何</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w:t>
      </w:r>
      <w:r>
        <w:rPr>
          <w:rFonts w:hint="eastAsia" w:ascii="Times New Roman" w:hAnsi="Times New Roman" w:eastAsia="DFKai-SB" w:cs="Times New Roman"/>
          <w:sz w:val="22"/>
          <w:szCs w:val="22"/>
        </w:rPr>
        <w:t>股份賦予持有人出席</w:t>
      </w:r>
      <w:r>
        <w:rPr>
          <w:rFonts w:ascii="Times New Roman" w:hAnsi="Times New Roman" w:eastAsia="DFKai-SB" w:cs="Times New Roman"/>
          <w:sz w:val="22"/>
          <w:szCs w:val="22"/>
        </w:rPr>
        <w:t>A</w:t>
      </w:r>
      <w:r>
        <w:rPr>
          <w:rFonts w:hint="eastAsia" w:ascii="Times New Roman" w:hAnsi="Times New Roman" w:eastAsia="DFKai-SB" w:cs="Times New Roman"/>
          <w:sz w:val="22"/>
          <w:szCs w:val="22"/>
        </w:rPr>
        <w:t>股類別股東會議權利但須根據《上市規則》第</w:t>
      </w:r>
      <w:r>
        <w:rPr>
          <w:rFonts w:ascii="Times New Roman" w:hAnsi="Times New Roman" w:eastAsia="DFKai-SB" w:cs="Times New Roman"/>
          <w:sz w:val="22"/>
          <w:szCs w:val="22"/>
        </w:rPr>
        <w:t xml:space="preserve">13.40 </w:t>
      </w:r>
      <w:r>
        <w:rPr>
          <w:rFonts w:hint="eastAsia" w:ascii="Times New Roman" w:hAnsi="Times New Roman" w:eastAsia="DFKai-SB" w:cs="Times New Roman"/>
          <w:sz w:val="22"/>
          <w:szCs w:val="22"/>
        </w:rPr>
        <w:t>條所載放棄表決贊成決議案。</w:t>
      </w:r>
      <w:r>
        <w:rPr>
          <w:rFonts w:ascii="Times New Roman" w:hAnsi="Times New Roman" w:eastAsia="DFKai-SB" w:cs="Times New Roman"/>
          <w:sz w:val="22"/>
          <w:szCs w:val="22"/>
        </w:rPr>
        <w:t xml:space="preserve"> </w:t>
      </w:r>
      <w:r>
        <w:rPr>
          <w:rFonts w:hint="eastAsia" w:ascii="Times New Roman" w:hAnsi="Times New Roman" w:eastAsia="DFKai-SB" w:cs="Times New Roman"/>
          <w:sz w:val="22"/>
          <w:szCs w:val="22"/>
        </w:rPr>
        <w:t>因此，賦予</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w:t>
      </w:r>
      <w:r>
        <w:rPr>
          <w:rFonts w:hint="eastAsia" w:ascii="Times New Roman" w:hAnsi="Times New Roman" w:eastAsia="DFKai-SB" w:cs="Times New Roman"/>
          <w:sz w:val="22"/>
          <w:szCs w:val="22"/>
        </w:rPr>
        <w:t>股東權利出席</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股類別股東會議</w:t>
      </w:r>
      <w:r>
        <w:rPr>
          <w:rFonts w:hint="eastAsia" w:ascii="Times New Roman" w:hAnsi="Times New Roman" w:eastAsia="DFKai-SB" w:cs="Times New Roman"/>
          <w:sz w:val="22"/>
          <w:szCs w:val="22"/>
        </w:rPr>
        <w:t>並投票贊成或反對於會上提呈表決的特別決議案的</w:t>
      </w:r>
      <w:r>
        <w:rPr>
          <w:rFonts w:ascii="Times New Roman" w:hAnsi="Times New Roman" w:eastAsia="DFKai-SB" w:cs="Times New Roman"/>
          <w:color w:val="000000"/>
          <w:sz w:val="22"/>
          <w:szCs w:val="22"/>
        </w:rPr>
        <w:t>A</w:t>
      </w:r>
      <w:r>
        <w:rPr>
          <w:rFonts w:hint="eastAsia" w:ascii="Times New Roman" w:hAnsi="Times New Roman" w:eastAsia="DFKai-SB" w:cs="Times New Roman"/>
          <w:sz w:val="22"/>
          <w:szCs w:val="22"/>
        </w:rPr>
        <w:t>股股份總數為</w:t>
      </w:r>
      <w:r>
        <w:rPr>
          <w:rFonts w:hint="eastAsia" w:ascii="Times New Roman" w:hAnsi="Times New Roman" w:eastAsia="宋体" w:cs="Times New Roman"/>
          <w:sz w:val="22"/>
          <w:szCs w:val="22"/>
        </w:rPr>
        <w:t>426,843,977</w:t>
      </w:r>
      <w:r>
        <w:rPr>
          <w:rFonts w:hint="eastAsia" w:ascii="Times New Roman" w:hAnsi="Times New Roman" w:eastAsia="DFKai-SB" w:cs="Times New Roman"/>
          <w:sz w:val="22"/>
          <w:szCs w:val="22"/>
        </w:rPr>
        <w:t>股，於本公告日期佔</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w:t>
      </w:r>
      <w:r>
        <w:rPr>
          <w:rFonts w:hint="eastAsia" w:ascii="Times New Roman" w:hAnsi="Times New Roman" w:eastAsia="DFKai-SB" w:cs="Times New Roman"/>
          <w:sz w:val="22"/>
          <w:szCs w:val="22"/>
        </w:rPr>
        <w:t>已發行股份總數</w:t>
      </w:r>
      <w:r>
        <w:rPr>
          <w:rFonts w:hint="eastAsia" w:ascii="Times New Roman" w:hAnsi="Times New Roman" w:eastAsia="宋体" w:cs="Times New Roman"/>
          <w:sz w:val="22"/>
          <w:szCs w:val="22"/>
        </w:rPr>
        <w:t>99.996</w:t>
      </w:r>
      <w:r>
        <w:rPr>
          <w:rFonts w:ascii="Times New Roman" w:hAnsi="Times New Roman" w:eastAsia="DFKai-SB" w:cs="Times New Roman"/>
          <w:sz w:val="22"/>
          <w:szCs w:val="22"/>
        </w:rPr>
        <w:t>%</w:t>
      </w:r>
      <w:r>
        <w:rPr>
          <w:rFonts w:hint="eastAsia" w:ascii="Times New Roman" w:hAnsi="Times New Roman" w:eastAsia="DFKai-SB" w:cs="Times New Roman"/>
          <w:sz w:val="22"/>
          <w:szCs w:val="22"/>
        </w:rPr>
        <w:t>。</w:t>
      </w:r>
      <w:r>
        <w:rPr>
          <w:rFonts w:ascii="Times New Roman" w:hAnsi="Times New Roman" w:eastAsia="DFKai-SB" w:cs="Times New Roman"/>
          <w:sz w:val="22"/>
          <w:szCs w:val="22"/>
        </w:rPr>
        <w:t xml:space="preserve"> </w:t>
      </w:r>
    </w:p>
    <w:p>
      <w:pPr>
        <w:spacing w:line="360" w:lineRule="auto"/>
        <w:ind w:right="364"/>
        <w:jc w:val="both"/>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A</w:t>
      </w:r>
      <w:r>
        <w:rPr>
          <w:rFonts w:hint="eastAsia" w:ascii="Times New Roman" w:hAnsi="Times New Roman" w:eastAsia="DFKai-SB" w:cs="Times New Roman"/>
          <w:b/>
          <w:color w:val="000000"/>
          <w:sz w:val="22"/>
          <w:szCs w:val="22"/>
        </w:rPr>
        <w:t>股類別股東會議投票結果</w:t>
      </w:r>
    </w:p>
    <w:p>
      <w:pPr>
        <w:spacing w:line="360" w:lineRule="auto"/>
        <w:ind w:right="364"/>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於</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股類別股東會議提呈的特别決議案以投票方式進行表決，該決議案結果如下：</w:t>
      </w:r>
    </w:p>
    <w:tbl>
      <w:tblPr>
        <w:tblStyle w:val="13"/>
        <w:tblW w:w="9757" w:type="dxa"/>
        <w:tblInd w:w="-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
      <w:tblGrid>
        <w:gridCol w:w="553"/>
        <w:gridCol w:w="1612"/>
        <w:gridCol w:w="2070"/>
        <w:gridCol w:w="2070"/>
        <w:gridCol w:w="2160"/>
        <w:gridCol w:w="12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lang w:eastAsia="zh-CN"/>
              </w:rPr>
              <w:t>編號</w:t>
            </w:r>
          </w:p>
        </w:tc>
        <w:tc>
          <w:tcPr>
            <w:tcW w:w="161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決議案</w:t>
            </w:r>
          </w:p>
        </w:tc>
        <w:tc>
          <w:tcPr>
            <w:tcW w:w="6300" w:type="dxa"/>
            <w:gridSpan w:val="3"/>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34"/>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投票總數</w:t>
            </w:r>
            <w:r>
              <w:rPr>
                <w:rFonts w:ascii="Times New Roman" w:hAnsi="Times New Roman" w:eastAsia="DFKai-SB" w:cs="Times New Roman"/>
                <w:b/>
                <w:color w:val="000000"/>
                <w:sz w:val="22"/>
                <w:szCs w:val="22"/>
                <w:lang w:eastAsia="zh-CN"/>
              </w:rPr>
              <w:t xml:space="preserve"> </w:t>
            </w:r>
            <w:r>
              <w:rPr>
                <w:rFonts w:hint="eastAsia" w:ascii="Times New Roman" w:hAnsi="Times New Roman" w:eastAsia="DFKai-SB" w:cs="Times New Roman"/>
                <w:b/>
                <w:color w:val="000000"/>
                <w:sz w:val="22"/>
                <w:szCs w:val="22"/>
                <w:lang w:eastAsia="zh-CN"/>
              </w:rPr>
              <w:t>（百分比）</w:t>
            </w:r>
          </w:p>
        </w:tc>
        <w:tc>
          <w:tcPr>
            <w:tcW w:w="129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p>
            <w:pPr>
              <w:spacing w:line="360" w:lineRule="auto"/>
              <w:ind w:right="146"/>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000000"/>
                <w:sz w:val="22"/>
                <w:szCs w:val="22"/>
              </w:rPr>
            </w:pPr>
          </w:p>
        </w:tc>
        <w:tc>
          <w:tcPr>
            <w:tcW w:w="161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贊成</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反對</w:t>
            </w:r>
          </w:p>
        </w:tc>
        <w:tc>
          <w:tcPr>
            <w:tcW w:w="216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棄權</w:t>
            </w:r>
          </w:p>
        </w:tc>
        <w:tc>
          <w:tcPr>
            <w:tcW w:w="129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9757" w:type="dxa"/>
            <w:gridSpan w:val="6"/>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46"/>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特別決議案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rPr>
              <w:t>1.</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jc w:val="both"/>
              <w:rPr>
                <w:rFonts w:ascii="Times New Roman" w:hAnsi="Times New Roman" w:eastAsia="DFKai-SB" w:cs="Times New Roman"/>
                <w:color w:val="231916"/>
              </w:rPr>
            </w:pPr>
            <w:r>
              <w:rPr>
                <w:rFonts w:hint="eastAsia" w:ascii="Times New Roman" w:hAnsi="Times New Roman" w:eastAsia="DFKai-SB" w:cs="Times New Roman"/>
                <w:color w:val="231916"/>
              </w:rPr>
              <w:t>審議及批准對本公司的股票期權計劃建議修訂。</w:t>
            </w:r>
          </w:p>
          <w:p>
            <w:pPr>
              <w:pStyle w:val="28"/>
              <w:spacing w:before="31"/>
              <w:jc w:val="both"/>
              <w:rPr>
                <w:rFonts w:ascii="Times New Roman" w:hAnsi="Times New Roman" w:eastAsia="DFKai-SB" w:cs="Times New Roman"/>
                <w:color w:val="231916"/>
              </w:rPr>
            </w:pPr>
          </w:p>
          <w:p>
            <w:pPr>
              <w:pStyle w:val="28"/>
              <w:spacing w:before="31"/>
              <w:ind w:left="113"/>
              <w:rPr>
                <w:rFonts w:ascii="Times New Roman" w:hAnsi="Times New Roman" w:eastAsia="DFKai-SB" w:cs="Times New Roman"/>
              </w:rPr>
            </w:pPr>
            <w:r>
              <w:rPr>
                <w:rFonts w:hint="eastAsia" w:ascii="Times New Roman" w:hAnsi="Times New Roman" w:eastAsia="DFKai-SB" w:cs="Times New Roman"/>
                <w:color w:val="231916"/>
              </w:rPr>
              <w:t>「</w:t>
            </w:r>
            <w:r>
              <w:rPr>
                <w:rFonts w:ascii="Times New Roman" w:hAnsi="Times New Roman" w:eastAsia="DFKai-SB" w:cs="Times New Roman"/>
                <w:b/>
                <w:color w:val="231916"/>
              </w:rPr>
              <w:t>動議</w:t>
            </w:r>
            <w:r>
              <w:rPr>
                <w:rFonts w:ascii="Times New Roman" w:hAnsi="Times New Roman" w:eastAsia="DFKai-SB" w:cs="Times New Roman"/>
                <w:color w:val="231916"/>
              </w:rPr>
              <w:t>批准對載於日期為2020年12月2日致本公司股東的通函的董事會函件及載於經修訂股票</w:t>
            </w:r>
            <w:r>
              <w:rPr>
                <w:rFonts w:hint="eastAsia" w:ascii="Times New Roman" w:hAnsi="Times New Roman" w:eastAsia="DFKai-SB" w:cs="Times New Roman"/>
                <w:color w:val="231916"/>
              </w:rPr>
              <w:t xml:space="preserve"> </w:t>
            </w:r>
            <w:r>
              <w:rPr>
                <w:rFonts w:ascii="Times New Roman" w:hAnsi="Times New Roman" w:eastAsia="DFKai-SB" w:cs="Times New Roman"/>
                <w:color w:val="231916"/>
              </w:rPr>
              <w:t>期權計劃內的第十三章第二條第二、五及六點的建議修訂，其註有「A」字樣之副本已提呈本大會及由本大會主席簡簽以資識別，並授權本公司董事會代表本公司處理為實施該等修訂的所有相關程序及事宜。</w:t>
            </w:r>
            <w:r>
              <w:rPr>
                <w:rFonts w:hint="eastAsia" w:ascii="Times New Roman" w:hAnsi="Times New Roman" w:eastAsia="DFKai-SB" w:cs="Times New Roman"/>
                <w:color w:val="231916"/>
              </w:rP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205,980,634</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99.77</w:t>
            </w:r>
            <w:r>
              <w:rPr>
                <w:rFonts w:ascii="Times New Roman" w:hAnsi="Times New Roman" w:eastAsia="DFKai-SB" w:cs="Times New Roman"/>
                <w:color w:val="auto"/>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479,162</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w:t>
            </w:r>
            <w:r>
              <w:rPr>
                <w:rFonts w:hint="eastAsia" w:ascii="Times New Roman" w:hAnsi="Times New Roman" w:eastAsia="DFKai-SB" w:cs="Times New Roman"/>
                <w:color w:val="auto"/>
                <w:sz w:val="22"/>
                <w:szCs w:val="22"/>
                <w:highlight w:val="none"/>
                <w:lang w:val="en-US" w:eastAsia="zh-CN"/>
              </w:rPr>
              <w:t>0.23</w:t>
            </w:r>
            <w:r>
              <w:rPr>
                <w:rFonts w:ascii="Times New Roman" w:hAnsi="Times New Roman" w:eastAsia="DFKai-SB" w:cs="Times New Roman"/>
                <w:color w:val="auto"/>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auto"/>
                <w:sz w:val="22"/>
                <w:szCs w:val="22"/>
                <w:highlight w:val="none"/>
              </w:rPr>
            </w:pPr>
            <w:r>
              <w:rPr>
                <w:rFonts w:hint="eastAsia" w:ascii="Times New Roman" w:hAnsi="Times New Roman" w:eastAsia="DFKai-SB" w:cs="Times New Roman"/>
                <w:color w:val="auto"/>
                <w:sz w:val="22"/>
                <w:szCs w:val="22"/>
                <w:highlight w:val="none"/>
                <w:lang w:val="en-US" w:eastAsia="zh-CN"/>
              </w:rPr>
              <w:t>0</w:t>
            </w:r>
            <w:r>
              <w:rPr>
                <w:rFonts w:hint="eastAsia" w:ascii="Times New Roman" w:hAnsi="Times New Roman" w:eastAsia="DFKai-SB" w:cs="Times New Roman"/>
                <w:color w:val="auto"/>
                <w:sz w:val="22"/>
                <w:szCs w:val="22"/>
                <w:highlight w:val="none"/>
                <w:lang w:eastAsia="zh-CN"/>
              </w:rPr>
              <w:t>股</w:t>
            </w:r>
            <w:r>
              <w:rPr>
                <w:rFonts w:ascii="Times New Roman" w:hAnsi="Times New Roman" w:eastAsia="DFKai-SB" w:cs="Times New Roman"/>
                <w:color w:val="auto"/>
                <w:sz w:val="22"/>
                <w:szCs w:val="22"/>
                <w:highlight w:val="none"/>
              </w:rPr>
              <w:t xml:space="preserve">          </w:t>
            </w:r>
          </w:p>
          <w:p>
            <w:pPr>
              <w:spacing w:line="360" w:lineRule="auto"/>
              <w:jc w:val="center"/>
              <w:rPr>
                <w:rFonts w:ascii="Times New Roman" w:hAnsi="Times New Roman" w:eastAsia="DFKai-SB" w:cs="Times New Roman"/>
                <w:color w:val="auto"/>
                <w:sz w:val="22"/>
                <w:szCs w:val="22"/>
                <w:highlight w:val="none"/>
              </w:rPr>
            </w:pPr>
            <w:r>
              <w:rPr>
                <w:rFonts w:ascii="Times New Roman" w:hAnsi="Times New Roman" w:eastAsia="DFKai-SB" w:cs="Times New Roman"/>
                <w:color w:val="auto"/>
                <w:sz w:val="22"/>
                <w:szCs w:val="22"/>
                <w:highlight w:val="none"/>
              </w:rPr>
              <w:t xml:space="preserve"> (</w:t>
            </w:r>
            <w:r>
              <w:rPr>
                <w:rFonts w:hint="eastAsia" w:ascii="Times New Roman" w:hAnsi="Times New Roman" w:eastAsia="DFKai-SB" w:cs="Times New Roman"/>
                <w:color w:val="auto"/>
                <w:sz w:val="22"/>
                <w:szCs w:val="22"/>
                <w:highlight w:val="none"/>
                <w:lang w:val="en-US" w:eastAsia="zh-CN"/>
              </w:rPr>
              <w:t>0</w:t>
            </w:r>
            <w:r>
              <w:rPr>
                <w:rFonts w:ascii="Times New Roman" w:hAnsi="Times New Roman" w:eastAsia="DFKai-SB" w:cs="Times New Roman"/>
                <w:color w:val="auto"/>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Times New Roman" w:hAnsi="Times New Roman" w:eastAsia="DFKai-SB" w:cs="Times New Roman"/>
                <w:color w:val="000000"/>
                <w:sz w:val="22"/>
                <w:szCs w:val="22"/>
              </w:rPr>
            </w:pPr>
            <w:r>
              <w:rPr>
                <w:rFonts w:hint="eastAsia" w:ascii="Times New Roman" w:hAnsi="Times New Roman" w:eastAsia="DFKai-SB" w:cs="Times New Roman"/>
                <w:color w:val="231916"/>
                <w:sz w:val="22"/>
                <w:szCs w:val="22"/>
                <w:lang w:val="zh-TW" w:eastAsia="zh-CN" w:bidi="zh-TW"/>
              </w:rPr>
              <w:t>通過</w:t>
            </w:r>
          </w:p>
        </w:tc>
      </w:tr>
    </w:tbl>
    <w:p>
      <w:pPr>
        <w:spacing w:line="360" w:lineRule="auto"/>
        <w:ind w:right="364"/>
        <w:jc w:val="both"/>
        <w:rPr>
          <w:rFonts w:ascii="Times New Roman" w:hAnsi="Times New Roman" w:eastAsia="DFKai-SB" w:cs="Times New Roman"/>
          <w:color w:val="000000"/>
          <w:sz w:val="22"/>
          <w:szCs w:val="22"/>
        </w:rPr>
      </w:pPr>
    </w:p>
    <w:p>
      <w:pPr>
        <w:spacing w:line="360" w:lineRule="auto"/>
        <w:jc w:val="both"/>
        <w:rPr>
          <w:rFonts w:ascii="Times New Roman" w:hAnsi="Times New Roman" w:eastAsia="DFKai-SB" w:cs="Times New Roman"/>
          <w:i/>
          <w:color w:val="000000"/>
          <w:sz w:val="22"/>
          <w:szCs w:val="22"/>
        </w:rPr>
      </w:pPr>
      <w:r>
        <w:rPr>
          <w:rFonts w:hint="eastAsia" w:ascii="Times New Roman" w:hAnsi="Times New Roman" w:eastAsia="DFKai-SB" w:cs="Times New Roman"/>
          <w:i/>
          <w:color w:val="000000"/>
          <w:sz w:val="22"/>
          <w:szCs w:val="22"/>
        </w:rPr>
        <w:t>附註</w:t>
      </w:r>
      <w:r>
        <w:rPr>
          <w:rFonts w:ascii="Times New Roman" w:hAnsi="Times New Roman" w:eastAsia="DFKai-SB" w:cs="Times New Roman"/>
          <w:i/>
          <w:color w:val="000000"/>
          <w:sz w:val="22"/>
          <w:szCs w:val="22"/>
        </w:rPr>
        <w:t xml:space="preserve">: </w:t>
      </w:r>
      <w:r>
        <w:rPr>
          <w:rFonts w:hint="eastAsia" w:ascii="Times New Roman" w:hAnsi="Times New Roman" w:eastAsia="DFKai-SB" w:cs="Times New Roman"/>
          <w:i/>
          <w:color w:val="000000"/>
          <w:sz w:val="22"/>
          <w:szCs w:val="22"/>
        </w:rPr>
        <w:t>所示百分比湊整至最接近的</w:t>
      </w:r>
      <w:r>
        <w:rPr>
          <w:rFonts w:ascii="Times New Roman" w:hAnsi="Times New Roman" w:eastAsia="DFKai-SB" w:cs="Times New Roman"/>
          <w:i/>
          <w:iCs/>
          <w:color w:val="000000"/>
          <w:sz w:val="22"/>
          <w:szCs w:val="22"/>
        </w:rPr>
        <w:t xml:space="preserve">2 </w:t>
      </w:r>
      <w:r>
        <w:rPr>
          <w:rFonts w:hint="eastAsia" w:ascii="Times New Roman" w:hAnsi="Times New Roman" w:eastAsia="DFKai-SB" w:cs="Times New Roman"/>
          <w:i/>
          <w:color w:val="000000"/>
          <w:sz w:val="22"/>
          <w:szCs w:val="22"/>
        </w:rPr>
        <w:t>個小數位。數字之總和因湊整可能不等於</w:t>
      </w:r>
      <w:r>
        <w:rPr>
          <w:rFonts w:ascii="Times New Roman" w:hAnsi="Times New Roman" w:eastAsia="DFKai-SB" w:cs="Times New Roman"/>
          <w:i/>
          <w:iCs/>
          <w:color w:val="000000"/>
          <w:sz w:val="22"/>
          <w:szCs w:val="22"/>
        </w:rPr>
        <w:t>100%</w:t>
      </w:r>
      <w:r>
        <w:rPr>
          <w:rFonts w:hint="eastAsia" w:ascii="Times New Roman" w:hAnsi="Times New Roman" w:eastAsia="DFKai-SB" w:cs="Times New Roman"/>
          <w:i/>
          <w:color w:val="000000"/>
          <w:sz w:val="22"/>
          <w:szCs w:val="22"/>
        </w:rPr>
        <w:t>。</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由於有權出席</w:t>
      </w:r>
      <w:r>
        <w:rPr>
          <w:rFonts w:ascii="Times New Roman" w:hAnsi="Times New Roman" w:eastAsia="DFKai-SB" w:cs="Times New Roman"/>
          <w:color w:val="000000"/>
          <w:sz w:val="22"/>
          <w:szCs w:val="22"/>
        </w:rPr>
        <w:t>A</w:t>
      </w:r>
      <w:r>
        <w:rPr>
          <w:rFonts w:hint="eastAsia" w:ascii="Times New Roman" w:hAnsi="Times New Roman" w:eastAsia="DFKai-SB" w:cs="Times New Roman"/>
          <w:color w:val="000000"/>
          <w:sz w:val="22"/>
          <w:szCs w:val="22"/>
        </w:rPr>
        <w:t>股類別股東會議並於會上投票的股東有超過三分之二的票數贊成特別決議案，該決議案已妥為通過。</w:t>
      </w:r>
    </w:p>
    <w:p>
      <w:pPr>
        <w:spacing w:line="360" w:lineRule="auto"/>
        <w:ind w:right="364"/>
        <w:jc w:val="both"/>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 xml:space="preserve">H </w:t>
      </w:r>
      <w:r>
        <w:rPr>
          <w:rFonts w:hint="eastAsia" w:ascii="Times New Roman" w:hAnsi="Times New Roman" w:eastAsia="DFKai-SB" w:cs="Times New Roman"/>
          <w:b/>
          <w:color w:val="000000"/>
          <w:sz w:val="22"/>
          <w:szCs w:val="22"/>
        </w:rPr>
        <w:t>股類別股東會議出席情況及投票結果</w:t>
      </w:r>
      <w:r>
        <w:rPr>
          <w:rFonts w:ascii="Times New Roman" w:hAnsi="Times New Roman" w:eastAsia="DFKai-SB" w:cs="Times New Roman"/>
          <w:b/>
          <w:color w:val="000000"/>
          <w:sz w:val="22"/>
          <w:szCs w:val="22"/>
        </w:rPr>
        <w:cr/>
      </w:r>
      <w:r>
        <w:rPr>
          <w:rFonts w:ascii="Times New Roman" w:hAnsi="Times New Roman" w:eastAsia="DFKai-SB" w:cs="Times New Roman"/>
          <w:b/>
          <w:color w:val="000000"/>
          <w:sz w:val="22"/>
          <w:szCs w:val="22"/>
        </w:rPr>
        <w:t xml:space="preserve">H </w:t>
      </w:r>
      <w:r>
        <w:rPr>
          <w:rFonts w:hint="eastAsia" w:ascii="Times New Roman" w:hAnsi="Times New Roman" w:eastAsia="DFKai-SB" w:cs="Times New Roman"/>
          <w:b/>
          <w:color w:val="000000"/>
          <w:sz w:val="22"/>
          <w:szCs w:val="22"/>
        </w:rPr>
        <w:t>股類別股東會議出席情況</w:t>
      </w:r>
      <w:r>
        <w:rPr>
          <w:rFonts w:ascii="Times New Roman" w:hAnsi="Times New Roman" w:eastAsia="DFKai-SB" w:cs="Times New Roman"/>
          <w:b/>
          <w:color w:val="000000"/>
          <w:sz w:val="22"/>
          <w:szCs w:val="22"/>
        </w:rPr>
        <w:cr/>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股類別股東會議出席情況如下：</w:t>
      </w:r>
    </w:p>
    <w:tbl>
      <w:tblPr>
        <w:tblStyle w:val="14"/>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6" w:type="dxa"/>
            <w:tcBorders>
              <w:bottom w:val="single" w:color="auto" w:sz="4" w:space="0"/>
            </w:tcBorders>
          </w:tcPr>
          <w:p>
            <w:pPr>
              <w:spacing w:after="0" w:line="240" w:lineRule="auto"/>
              <w:ind w:right="360"/>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現場出席</w:t>
            </w:r>
            <w:r>
              <w:rPr>
                <w:rFonts w:ascii="Times New Roman" w:hAnsi="Times New Roman" w:eastAsia="DFKai-SB" w:cs="Times New Roman"/>
                <w:sz w:val="22"/>
                <w:szCs w:val="22"/>
              </w:rPr>
              <w:t>H</w:t>
            </w:r>
            <w:r>
              <w:rPr>
                <w:rFonts w:hint="eastAsia" w:ascii="Times New Roman" w:hAnsi="Times New Roman" w:eastAsia="DFKai-SB" w:cs="Times New Roman"/>
                <w:sz w:val="22"/>
                <w:szCs w:val="22"/>
              </w:rPr>
              <w:t>股類別股東會議（不論親身或由代理代表）的</w:t>
            </w:r>
            <w:r>
              <w:rPr>
                <w:rFonts w:ascii="Times New Roman" w:hAnsi="Times New Roman" w:eastAsia="DFKai-SB" w:cs="Times New Roman"/>
                <w:sz w:val="22"/>
                <w:szCs w:val="22"/>
              </w:rPr>
              <w:t>H</w:t>
            </w:r>
            <w:r>
              <w:rPr>
                <w:rFonts w:hint="eastAsia" w:ascii="Times New Roman" w:hAnsi="Times New Roman" w:eastAsia="DFKai-SB" w:cs="Times New Roman"/>
                <w:sz w:val="22"/>
                <w:szCs w:val="22"/>
              </w:rPr>
              <w:t>股股東人數</w:t>
            </w:r>
          </w:p>
          <w:p>
            <w:pPr>
              <w:spacing w:after="0" w:line="240" w:lineRule="auto"/>
              <w:ind w:right="360"/>
              <w:jc w:val="both"/>
              <w:rPr>
                <w:rFonts w:ascii="Times New Roman" w:hAnsi="Times New Roman" w:eastAsia="DFKai-SB" w:cs="Times New Roman"/>
                <w:sz w:val="22"/>
                <w:szCs w:val="22"/>
              </w:rPr>
            </w:pPr>
          </w:p>
        </w:tc>
        <w:tc>
          <w:tcPr>
            <w:tcW w:w="1449" w:type="dxa"/>
          </w:tcPr>
          <w:p>
            <w:pPr>
              <w:spacing w:after="0" w:line="240" w:lineRule="auto"/>
              <w:jc w:val="right"/>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6" w:type="dxa"/>
            <w:tcBorders>
              <w:bottom w:val="single" w:color="auto" w:sz="4" w:space="0"/>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出席的</w:t>
            </w:r>
            <w:r>
              <w:rPr>
                <w:rFonts w:ascii="Times New Roman" w:hAnsi="Times New Roman" w:eastAsia="DFKai-SB" w:cs="Times New Roman"/>
                <w:sz w:val="22"/>
                <w:szCs w:val="22"/>
              </w:rPr>
              <w:t>H</w:t>
            </w:r>
            <w:r>
              <w:rPr>
                <w:rFonts w:hint="eastAsia" w:ascii="Times New Roman" w:hAnsi="Times New Roman" w:eastAsia="DFKai-SB" w:cs="Times New Roman"/>
                <w:sz w:val="22"/>
                <w:szCs w:val="22"/>
              </w:rPr>
              <w:t>股股東的有表決權</w:t>
            </w:r>
            <w:r>
              <w:rPr>
                <w:rFonts w:ascii="Times New Roman" w:hAnsi="Times New Roman" w:eastAsia="DFKai-SB" w:cs="Times New Roman"/>
                <w:sz w:val="22"/>
                <w:szCs w:val="22"/>
              </w:rPr>
              <w:t>H</w:t>
            </w:r>
            <w:r>
              <w:rPr>
                <w:rFonts w:hint="eastAsia" w:ascii="Times New Roman" w:hAnsi="Times New Roman" w:eastAsia="DFKai-SB" w:cs="Times New Roman"/>
                <w:sz w:val="22"/>
                <w:szCs w:val="22"/>
              </w:rPr>
              <w:t>股總數</w:t>
            </w:r>
          </w:p>
          <w:p>
            <w:pPr>
              <w:spacing w:after="0" w:line="240" w:lineRule="auto"/>
              <w:jc w:val="both"/>
              <w:rPr>
                <w:rFonts w:ascii="Times New Roman" w:hAnsi="Times New Roman" w:eastAsia="DFKai-SB" w:cs="Times New Roman"/>
                <w:sz w:val="22"/>
                <w:szCs w:val="22"/>
              </w:rPr>
            </w:pPr>
          </w:p>
        </w:tc>
        <w:tc>
          <w:tcPr>
            <w:tcW w:w="1449" w:type="dxa"/>
          </w:tcPr>
          <w:p>
            <w:pPr>
              <w:spacing w:after="0" w:line="240" w:lineRule="auto"/>
              <w:jc w:val="right"/>
              <w:rPr>
                <w:rFonts w:ascii="Times New Roman" w:hAnsi="Times New Roman" w:eastAsia="DFKai-SB" w:cs="Times New Roman"/>
                <w:sz w:val="22"/>
                <w:szCs w:val="22"/>
              </w:rPr>
            </w:pPr>
            <w:r>
              <w:rPr>
                <w:rFonts w:hint="eastAsia" w:ascii="Times New Roman" w:hAnsi="Times New Roman" w:eastAsia="DFKai-SB" w:cs="Times New Roman"/>
                <w:sz w:val="22"/>
                <w:szCs w:val="22"/>
              </w:rPr>
              <w:t>28</w:t>
            </w:r>
            <w:r>
              <w:rPr>
                <w:rFonts w:hint="eastAsia" w:ascii="Times New Roman" w:hAnsi="Times New Roman" w:eastAsia="宋体" w:cs="Times New Roman"/>
                <w:sz w:val="22"/>
                <w:szCs w:val="22"/>
                <w:lang w:val="en-US" w:eastAsia="zh-CN"/>
              </w:rPr>
              <w:t>,</w:t>
            </w:r>
            <w:r>
              <w:rPr>
                <w:rFonts w:hint="eastAsia" w:ascii="Times New Roman" w:hAnsi="Times New Roman" w:eastAsia="DFKai-SB" w:cs="Times New Roman"/>
                <w:sz w:val="22"/>
                <w:szCs w:val="22"/>
              </w:rPr>
              <w:t>937</w:t>
            </w:r>
            <w:r>
              <w:rPr>
                <w:rFonts w:hint="eastAsia" w:ascii="Times New Roman" w:hAnsi="Times New Roman" w:eastAsia="宋体" w:cs="Times New Roman"/>
                <w:sz w:val="22"/>
                <w:szCs w:val="22"/>
                <w:lang w:val="en-US" w:eastAsia="zh-CN"/>
              </w:rPr>
              <w:t>,</w:t>
            </w:r>
            <w:r>
              <w:rPr>
                <w:rFonts w:hint="eastAsia" w:ascii="Times New Roman" w:hAnsi="Times New Roman" w:eastAsia="DFKai-SB" w:cs="Times New Roman"/>
                <w:sz w:val="22"/>
                <w:szCs w:val="22"/>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6" w:type="dxa"/>
            <w:tcBorders>
              <w:bottom w:val="single" w:color="auto" w:sz="4" w:space="0"/>
            </w:tcBorders>
          </w:tcPr>
          <w:p>
            <w:pPr>
              <w:spacing w:after="0" w:line="24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出席的</w:t>
            </w:r>
            <w:r>
              <w:rPr>
                <w:rFonts w:ascii="Times New Roman" w:hAnsi="Times New Roman" w:eastAsia="DFKai-SB" w:cs="Times New Roman"/>
                <w:sz w:val="22"/>
                <w:szCs w:val="22"/>
              </w:rPr>
              <w:t>H</w:t>
            </w:r>
            <w:r>
              <w:rPr>
                <w:rFonts w:hint="eastAsia" w:ascii="Times New Roman" w:hAnsi="Times New Roman" w:eastAsia="DFKai-SB" w:cs="Times New Roman"/>
                <w:sz w:val="22"/>
                <w:szCs w:val="22"/>
              </w:rPr>
              <w:t>股股東的有表決權</w:t>
            </w:r>
            <w:r>
              <w:rPr>
                <w:rFonts w:ascii="Times New Roman" w:hAnsi="Times New Roman" w:eastAsia="DFKai-SB" w:cs="Times New Roman"/>
                <w:sz w:val="22"/>
                <w:szCs w:val="22"/>
              </w:rPr>
              <w:t>H</w:t>
            </w:r>
            <w:r>
              <w:rPr>
                <w:rFonts w:hint="eastAsia" w:ascii="Times New Roman" w:hAnsi="Times New Roman" w:eastAsia="DFKai-SB" w:cs="Times New Roman"/>
                <w:sz w:val="22"/>
                <w:szCs w:val="22"/>
              </w:rPr>
              <w:t>股總數佔已發行</w:t>
            </w:r>
            <w:r>
              <w:rPr>
                <w:rFonts w:ascii="Times New Roman" w:hAnsi="Times New Roman" w:eastAsia="DFKai-SB" w:cs="Times New Roman"/>
                <w:sz w:val="22"/>
                <w:szCs w:val="22"/>
              </w:rPr>
              <w:t>H</w:t>
            </w:r>
            <w:r>
              <w:rPr>
                <w:rFonts w:hint="eastAsia" w:ascii="Times New Roman" w:hAnsi="Times New Roman" w:eastAsia="DFKai-SB" w:cs="Times New Roman"/>
                <w:sz w:val="22"/>
                <w:szCs w:val="22"/>
              </w:rPr>
              <w:t>股總數的百分比</w:t>
            </w:r>
          </w:p>
          <w:p>
            <w:pPr>
              <w:spacing w:after="0" w:line="240" w:lineRule="auto"/>
              <w:jc w:val="both"/>
              <w:rPr>
                <w:rFonts w:ascii="Times New Roman" w:hAnsi="Times New Roman" w:eastAsia="DFKai-SB" w:cs="Times New Roman"/>
                <w:sz w:val="22"/>
                <w:szCs w:val="22"/>
              </w:rPr>
            </w:pPr>
          </w:p>
        </w:tc>
        <w:tc>
          <w:tcPr>
            <w:tcW w:w="1449" w:type="dxa"/>
          </w:tcPr>
          <w:p>
            <w:pPr>
              <w:spacing w:after="0" w:line="240" w:lineRule="auto"/>
              <w:jc w:val="right"/>
              <w:rPr>
                <w:rFonts w:ascii="Times New Roman" w:hAnsi="Times New Roman" w:eastAsia="DFKai-SB" w:cs="Times New Roman"/>
                <w:sz w:val="22"/>
                <w:szCs w:val="22"/>
              </w:rPr>
            </w:pPr>
            <w:r>
              <w:rPr>
                <w:rFonts w:hint="eastAsia" w:ascii="Times New Roman" w:hAnsi="Times New Roman" w:eastAsia="宋体" w:cs="Times New Roman"/>
                <w:sz w:val="22"/>
                <w:szCs w:val="22"/>
                <w:lang w:val="en-US" w:eastAsia="zh-CN"/>
              </w:rPr>
              <w:t>14.84</w:t>
            </w:r>
            <w:r>
              <w:rPr>
                <w:rFonts w:ascii="Times New Roman" w:hAnsi="Times New Roman" w:eastAsia="DFKai-SB" w:cs="Times New Roman"/>
                <w:sz w:val="22"/>
                <w:szCs w:val="22"/>
              </w:rPr>
              <w:t>%</w:t>
            </w:r>
          </w:p>
        </w:tc>
      </w:tr>
    </w:tbl>
    <w:p>
      <w:pPr>
        <w:spacing w:line="360" w:lineRule="auto"/>
        <w:jc w:val="both"/>
        <w:rPr>
          <w:rFonts w:ascii="Times New Roman" w:hAnsi="Times New Roman" w:eastAsia="DFKai-SB" w:cs="Times New Roman"/>
          <w:sz w:val="22"/>
          <w:szCs w:val="22"/>
        </w:rPr>
      </w:pP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sz w:val="22"/>
          <w:szCs w:val="22"/>
        </w:rPr>
        <w:t>就本公司所知，概無任何 H 股股東須按上市規則就H股類別股東會議提呈的任何決議案放棄投票。</w:t>
      </w:r>
      <w:r>
        <w:rPr>
          <w:rFonts w:hint="eastAsia" w:ascii="Times New Roman" w:hAnsi="Times New Roman" w:eastAsia="DFKai-SB" w:cs="Times New Roman"/>
          <w:color w:val="000000"/>
          <w:sz w:val="22"/>
          <w:szCs w:val="22"/>
        </w:rPr>
        <w:t>因此，於本公告日期，賦予</w:t>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股持有人權利出席</w:t>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股類別股東會議並於會上就提呈決議案表決的</w:t>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股總數為</w:t>
      </w:r>
      <w:r>
        <w:rPr>
          <w:rFonts w:hint="eastAsia" w:ascii="Times New Roman" w:hAnsi="Times New Roman" w:eastAsia="宋体" w:cs="Times New Roman"/>
          <w:sz w:val="22"/>
          <w:szCs w:val="22"/>
        </w:rPr>
        <w:t>195,000,000</w:t>
      </w:r>
      <w:r>
        <w:rPr>
          <w:rFonts w:hint="eastAsia" w:ascii="Times New Roman" w:hAnsi="Times New Roman" w:eastAsia="DFKai-SB" w:cs="Times New Roman"/>
          <w:color w:val="000000"/>
          <w:sz w:val="22"/>
          <w:szCs w:val="22"/>
        </w:rPr>
        <w:t>股，佔已發行</w:t>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股股份</w:t>
      </w:r>
      <w:r>
        <w:rPr>
          <w:rFonts w:hint="eastAsia" w:ascii="Times New Roman" w:hAnsi="Times New Roman" w:eastAsia="宋体" w:cs="Times New Roman"/>
          <w:sz w:val="22"/>
          <w:szCs w:val="22"/>
        </w:rPr>
        <w:t>100</w:t>
      </w:r>
      <w:r>
        <w:rPr>
          <w:rFonts w:ascii="Times New Roman" w:hAnsi="Times New Roman" w:eastAsia="DFKai-SB" w:cs="Times New Roman"/>
          <w:color w:val="000000"/>
          <w:sz w:val="22"/>
          <w:szCs w:val="22"/>
        </w:rPr>
        <w:t>%</w:t>
      </w:r>
      <w:r>
        <w:rPr>
          <w:rFonts w:hint="eastAsia" w:ascii="Times New Roman" w:hAnsi="Times New Roman" w:eastAsia="DFKai-SB" w:cs="Times New Roman"/>
          <w:color w:val="000000"/>
          <w:sz w:val="22"/>
          <w:szCs w:val="22"/>
        </w:rPr>
        <w:t>。概無任何股份賦予持有人出席</w:t>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股類別股東會議權利但須根據《上市規則》第</w:t>
      </w:r>
      <w:r>
        <w:rPr>
          <w:rFonts w:ascii="Times New Roman" w:hAnsi="Times New Roman" w:eastAsia="DFKai-SB" w:cs="Times New Roman"/>
          <w:color w:val="000000"/>
          <w:sz w:val="22"/>
          <w:szCs w:val="22"/>
        </w:rPr>
        <w:t>13.40</w:t>
      </w:r>
      <w:r>
        <w:rPr>
          <w:rFonts w:hint="eastAsia" w:ascii="Times New Roman" w:hAnsi="Times New Roman" w:eastAsia="DFKai-SB" w:cs="Times New Roman"/>
          <w:color w:val="000000"/>
          <w:sz w:val="22"/>
          <w:szCs w:val="22"/>
        </w:rPr>
        <w:t>條所載放棄表決贊成決議案，而且本公司亦不知悉任何人士曾於通函表示打算表決反對任何於</w:t>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股類別股東會議上提呈的議案或放棄表決權。</w:t>
      </w:r>
    </w:p>
    <w:p>
      <w:pPr>
        <w:spacing w:line="360" w:lineRule="auto"/>
        <w:ind w:right="364"/>
        <w:jc w:val="both"/>
        <w:rPr>
          <w:rFonts w:ascii="Times New Roman" w:hAnsi="Times New Roman" w:eastAsia="DFKai-SB" w:cs="Times New Roman"/>
          <w:b/>
          <w:color w:val="000000"/>
          <w:sz w:val="22"/>
          <w:szCs w:val="22"/>
        </w:rPr>
      </w:pPr>
      <w:r>
        <w:rPr>
          <w:rFonts w:ascii="Times New Roman" w:hAnsi="Times New Roman" w:eastAsia="DFKai-SB" w:cs="Times New Roman"/>
          <w:b/>
          <w:color w:val="000000"/>
          <w:sz w:val="22"/>
          <w:szCs w:val="22"/>
        </w:rPr>
        <w:t>H</w:t>
      </w:r>
      <w:r>
        <w:rPr>
          <w:rFonts w:hint="eastAsia" w:ascii="Times New Roman" w:hAnsi="Times New Roman" w:eastAsia="DFKai-SB" w:cs="Times New Roman"/>
          <w:b/>
          <w:color w:val="000000"/>
          <w:sz w:val="22"/>
          <w:szCs w:val="22"/>
        </w:rPr>
        <w:t>股類別股東會議投票結果</w:t>
      </w:r>
    </w:p>
    <w:p>
      <w:pPr>
        <w:spacing w:line="360" w:lineRule="auto"/>
        <w:ind w:right="364"/>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於</w:t>
      </w:r>
      <w:r>
        <w:rPr>
          <w:rFonts w:ascii="Times New Roman" w:hAnsi="Times New Roman" w:eastAsia="DFKai-SB" w:cs="Times New Roman"/>
          <w:color w:val="000000"/>
          <w:sz w:val="22"/>
          <w:szCs w:val="22"/>
        </w:rPr>
        <w:t xml:space="preserve"> H</w:t>
      </w:r>
      <w:r>
        <w:rPr>
          <w:rFonts w:hint="eastAsia" w:ascii="Times New Roman" w:hAnsi="Times New Roman" w:eastAsia="DFKai-SB" w:cs="Times New Roman"/>
          <w:color w:val="000000"/>
          <w:sz w:val="22"/>
          <w:szCs w:val="22"/>
        </w:rPr>
        <w:t>股類別股東會議提呈的</w:t>
      </w:r>
      <w:r>
        <w:rPr>
          <w:rFonts w:hint="eastAsia" w:ascii="Times New Roman" w:hAnsi="Times New Roman" w:eastAsia="DFKai-SB" w:cs="Times New Roman"/>
          <w:color w:val="000000"/>
          <w:sz w:val="22"/>
          <w:szCs w:val="22"/>
          <w:lang w:eastAsia="zh-HK"/>
        </w:rPr>
        <w:t>特別</w:t>
      </w:r>
      <w:r>
        <w:rPr>
          <w:rFonts w:hint="eastAsia" w:ascii="Times New Roman" w:hAnsi="Times New Roman" w:eastAsia="DFKai-SB" w:cs="Times New Roman"/>
          <w:color w:val="000000"/>
          <w:sz w:val="22"/>
          <w:szCs w:val="22"/>
        </w:rPr>
        <w:t>決議案以投票方式進行表決，該決議案結果如下：</w:t>
      </w:r>
      <w:r>
        <w:rPr>
          <w:rFonts w:ascii="Times New Roman" w:hAnsi="Times New Roman" w:eastAsia="DFKai-SB" w:cs="Times New Roman"/>
          <w:color w:val="000000"/>
          <w:sz w:val="22"/>
          <w:szCs w:val="22"/>
        </w:rPr>
        <w:cr/>
      </w:r>
    </w:p>
    <w:tbl>
      <w:tblPr>
        <w:tblStyle w:val="13"/>
        <w:tblW w:w="9757" w:type="dxa"/>
        <w:tblInd w:w="-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
      <w:tblGrid>
        <w:gridCol w:w="553"/>
        <w:gridCol w:w="1612"/>
        <w:gridCol w:w="2070"/>
        <w:gridCol w:w="2070"/>
        <w:gridCol w:w="2160"/>
        <w:gridCol w:w="12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lang w:eastAsia="zh-CN"/>
              </w:rPr>
              <w:t>編號</w:t>
            </w:r>
          </w:p>
        </w:tc>
        <w:tc>
          <w:tcPr>
            <w:tcW w:w="161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rPr>
            </w:pPr>
          </w:p>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決議案</w:t>
            </w:r>
          </w:p>
        </w:tc>
        <w:tc>
          <w:tcPr>
            <w:tcW w:w="6300" w:type="dxa"/>
            <w:gridSpan w:val="3"/>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34"/>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投票總數</w:t>
            </w:r>
            <w:r>
              <w:rPr>
                <w:rFonts w:ascii="Times New Roman" w:hAnsi="Times New Roman" w:eastAsia="DFKai-SB" w:cs="Times New Roman"/>
                <w:b/>
                <w:color w:val="000000"/>
                <w:sz w:val="22"/>
                <w:szCs w:val="22"/>
                <w:lang w:eastAsia="zh-CN"/>
              </w:rPr>
              <w:t xml:space="preserve"> </w:t>
            </w:r>
            <w:r>
              <w:rPr>
                <w:rFonts w:hint="eastAsia" w:ascii="Times New Roman" w:hAnsi="Times New Roman" w:eastAsia="DFKai-SB" w:cs="Times New Roman"/>
                <w:b/>
                <w:color w:val="000000"/>
                <w:sz w:val="22"/>
                <w:szCs w:val="22"/>
                <w:lang w:eastAsia="zh-CN"/>
              </w:rPr>
              <w:t>（百分比）</w:t>
            </w:r>
          </w:p>
        </w:tc>
        <w:tc>
          <w:tcPr>
            <w:tcW w:w="129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p>
            <w:pPr>
              <w:spacing w:line="360" w:lineRule="auto"/>
              <w:ind w:right="146"/>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000000"/>
                <w:sz w:val="22"/>
                <w:szCs w:val="22"/>
              </w:rPr>
            </w:pPr>
          </w:p>
        </w:tc>
        <w:tc>
          <w:tcPr>
            <w:tcW w:w="161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贊成</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反對</w:t>
            </w:r>
          </w:p>
        </w:tc>
        <w:tc>
          <w:tcPr>
            <w:tcW w:w="216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棄權</w:t>
            </w:r>
          </w:p>
        </w:tc>
        <w:tc>
          <w:tcPr>
            <w:tcW w:w="129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b/>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9757" w:type="dxa"/>
            <w:gridSpan w:val="6"/>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46"/>
              <w:jc w:val="center"/>
              <w:rPr>
                <w:rFonts w:ascii="Times New Roman" w:hAnsi="Times New Roman" w:eastAsia="DFKai-SB" w:cs="Times New Roman"/>
                <w:b/>
                <w:color w:val="000000"/>
                <w:sz w:val="22"/>
                <w:szCs w:val="22"/>
                <w:lang w:eastAsia="zh-CN"/>
              </w:rPr>
            </w:pPr>
            <w:r>
              <w:rPr>
                <w:rFonts w:hint="eastAsia" w:ascii="Times New Roman" w:hAnsi="Times New Roman" w:eastAsia="DFKai-SB" w:cs="Times New Roman"/>
                <w:b/>
                <w:color w:val="000000"/>
                <w:sz w:val="22"/>
                <w:szCs w:val="22"/>
                <w:lang w:eastAsia="zh-CN"/>
              </w:rPr>
              <w:t>特別決議案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rPr>
              <w:t>1.</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pStyle w:val="28"/>
              <w:spacing w:before="31"/>
              <w:ind w:left="113"/>
              <w:jc w:val="both"/>
              <w:rPr>
                <w:rFonts w:ascii="Times New Roman" w:hAnsi="Times New Roman" w:eastAsia="DFKai-SB" w:cs="Times New Roman"/>
                <w:color w:val="231916"/>
              </w:rPr>
            </w:pPr>
            <w:r>
              <w:rPr>
                <w:rFonts w:hint="eastAsia" w:ascii="Times New Roman" w:hAnsi="Times New Roman" w:eastAsia="DFKai-SB" w:cs="Times New Roman"/>
                <w:color w:val="231916"/>
              </w:rPr>
              <w:t>審議及批准對本公司的股票期權計劃建議修訂。</w:t>
            </w:r>
          </w:p>
          <w:p>
            <w:pPr>
              <w:pStyle w:val="28"/>
              <w:spacing w:before="31"/>
              <w:jc w:val="both"/>
              <w:rPr>
                <w:rFonts w:ascii="Times New Roman" w:hAnsi="Times New Roman" w:eastAsia="DFKai-SB" w:cs="Times New Roman"/>
                <w:color w:val="231916"/>
              </w:rPr>
            </w:pPr>
          </w:p>
          <w:p>
            <w:pPr>
              <w:pStyle w:val="28"/>
              <w:spacing w:before="31"/>
              <w:ind w:left="113"/>
              <w:rPr>
                <w:rFonts w:ascii="Times New Roman" w:hAnsi="Times New Roman" w:eastAsia="DFKai-SB" w:cs="Times New Roman"/>
              </w:rPr>
            </w:pPr>
            <w:r>
              <w:rPr>
                <w:rFonts w:hint="eastAsia" w:ascii="Times New Roman" w:hAnsi="Times New Roman" w:eastAsia="DFKai-SB" w:cs="Times New Roman"/>
                <w:color w:val="231916"/>
              </w:rPr>
              <w:t>「</w:t>
            </w:r>
            <w:r>
              <w:rPr>
                <w:rFonts w:ascii="Times New Roman" w:hAnsi="Times New Roman" w:eastAsia="DFKai-SB" w:cs="Times New Roman"/>
                <w:b/>
                <w:color w:val="231916"/>
              </w:rPr>
              <w:t>動議</w:t>
            </w:r>
            <w:r>
              <w:rPr>
                <w:rFonts w:ascii="Times New Roman" w:hAnsi="Times New Roman" w:eastAsia="DFKai-SB" w:cs="Times New Roman"/>
                <w:color w:val="231916"/>
              </w:rPr>
              <w:t>批准對載於日期為2020年12月2日致本公司股東的通函的董事會函件及載於經修訂股票</w:t>
            </w:r>
            <w:r>
              <w:rPr>
                <w:rFonts w:hint="eastAsia" w:ascii="Times New Roman" w:hAnsi="Times New Roman" w:eastAsia="DFKai-SB" w:cs="Times New Roman"/>
                <w:color w:val="231916"/>
              </w:rPr>
              <w:t xml:space="preserve"> </w:t>
            </w:r>
            <w:r>
              <w:rPr>
                <w:rFonts w:ascii="Times New Roman" w:hAnsi="Times New Roman" w:eastAsia="DFKai-SB" w:cs="Times New Roman"/>
                <w:color w:val="231916"/>
              </w:rPr>
              <w:t>期權計劃內的第十三章第二條第二、五及六點的建議修訂，其註有「A」字樣之副本已提呈本大會及由本大會主席簡簽以資識別，並授權本公司董事會代表本公司處理為實施該等修訂的所有相關程序及事宜。</w:t>
            </w:r>
            <w:r>
              <w:rPr>
                <w:rFonts w:hint="eastAsia" w:ascii="Times New Roman" w:hAnsi="Times New Roman" w:eastAsia="DFKai-SB" w:cs="Times New Roman"/>
                <w:color w:val="231916"/>
              </w:rP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000000"/>
                <w:sz w:val="22"/>
                <w:szCs w:val="22"/>
              </w:rPr>
            </w:pPr>
            <w:bookmarkStart w:id="11" w:name="_GoBack" w:colFirst="2" w:colLast="4"/>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Times New Roman" w:hAnsi="Times New Roman" w:eastAsia="DFKai-SB"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000000"/>
                <w:sz w:val="22"/>
                <w:szCs w:val="22"/>
                <w:highlight w:val="none"/>
              </w:rPr>
            </w:pPr>
            <w:r>
              <w:rPr>
                <w:rFonts w:hint="eastAsia" w:ascii="Times New Roman" w:hAnsi="Times New Roman" w:eastAsia="DFKai-SB" w:cs="Times New Roman"/>
                <w:sz w:val="22"/>
                <w:szCs w:val="22"/>
                <w:highlight w:val="none"/>
                <w:lang w:val="en-US" w:eastAsia="zh-CN"/>
              </w:rPr>
              <w:t>20,916,200</w:t>
            </w:r>
            <w:r>
              <w:rPr>
                <w:rFonts w:hint="eastAsia" w:ascii="Times New Roman" w:hAnsi="Times New Roman" w:eastAsia="DFKai-SB" w:cs="Times New Roman"/>
                <w:color w:val="000000"/>
                <w:sz w:val="22"/>
                <w:szCs w:val="22"/>
                <w:highlight w:val="none"/>
                <w:lang w:eastAsia="zh-CN"/>
              </w:rPr>
              <w:t>股</w:t>
            </w:r>
            <w:r>
              <w:rPr>
                <w:rFonts w:ascii="Times New Roman" w:hAnsi="Times New Roman" w:eastAsia="DFKai-SB" w:cs="Times New Roman"/>
                <w:color w:val="000000"/>
                <w:sz w:val="22"/>
                <w:szCs w:val="22"/>
                <w:highlight w:val="none"/>
              </w:rPr>
              <w:t xml:space="preserve">          </w:t>
            </w:r>
          </w:p>
          <w:p>
            <w:pPr>
              <w:spacing w:line="360" w:lineRule="auto"/>
              <w:jc w:val="center"/>
              <w:rPr>
                <w:rFonts w:ascii="Times New Roman" w:hAnsi="Times New Roman" w:eastAsia="DFKai-SB" w:cs="Times New Roman"/>
                <w:color w:val="000000"/>
                <w:sz w:val="22"/>
                <w:szCs w:val="22"/>
                <w:highlight w:val="none"/>
              </w:rPr>
            </w:pPr>
            <w:r>
              <w:rPr>
                <w:rFonts w:ascii="Times New Roman" w:hAnsi="Times New Roman" w:eastAsia="DFKai-SB" w:cs="Times New Roman"/>
                <w:color w:val="000000"/>
                <w:sz w:val="22"/>
                <w:szCs w:val="22"/>
                <w:highlight w:val="none"/>
              </w:rPr>
              <w:t>(</w:t>
            </w:r>
            <w:r>
              <w:rPr>
                <w:rFonts w:hint="eastAsia" w:ascii="Times New Roman" w:hAnsi="Times New Roman" w:eastAsia="DFKai-SB" w:cs="Times New Roman"/>
                <w:sz w:val="22"/>
                <w:szCs w:val="22"/>
                <w:highlight w:val="none"/>
                <w:lang w:val="en-US" w:eastAsia="zh-CN"/>
              </w:rPr>
              <w:t>72.28</w:t>
            </w:r>
            <w:r>
              <w:rPr>
                <w:rFonts w:ascii="Times New Roman" w:hAnsi="Times New Roman" w:eastAsia="DFKai-SB" w:cs="Times New Roman"/>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000000"/>
                <w:sz w:val="22"/>
                <w:szCs w:val="22"/>
                <w:highlight w:val="none"/>
              </w:rPr>
            </w:pPr>
            <w:r>
              <w:rPr>
                <w:rFonts w:hint="eastAsia" w:ascii="Times New Roman" w:hAnsi="Times New Roman" w:eastAsia="DFKai-SB" w:cs="Times New Roman"/>
                <w:sz w:val="22"/>
                <w:szCs w:val="22"/>
                <w:highlight w:val="none"/>
                <w:lang w:val="en-US" w:eastAsia="zh-CN"/>
              </w:rPr>
              <w:t>8,021,103</w:t>
            </w:r>
            <w:r>
              <w:rPr>
                <w:rFonts w:hint="eastAsia" w:ascii="Times New Roman" w:hAnsi="Times New Roman" w:eastAsia="DFKai-SB" w:cs="Times New Roman"/>
                <w:color w:val="000000"/>
                <w:sz w:val="22"/>
                <w:szCs w:val="22"/>
                <w:highlight w:val="none"/>
                <w:lang w:eastAsia="zh-CN"/>
              </w:rPr>
              <w:t>股</w:t>
            </w:r>
            <w:r>
              <w:rPr>
                <w:rFonts w:ascii="Times New Roman" w:hAnsi="Times New Roman" w:eastAsia="DFKai-SB" w:cs="Times New Roman"/>
                <w:color w:val="000000"/>
                <w:sz w:val="22"/>
                <w:szCs w:val="22"/>
                <w:highlight w:val="none"/>
              </w:rPr>
              <w:t xml:space="preserve">        </w:t>
            </w:r>
          </w:p>
          <w:p>
            <w:pPr>
              <w:spacing w:line="360" w:lineRule="auto"/>
              <w:jc w:val="center"/>
              <w:rPr>
                <w:rFonts w:ascii="Times New Roman" w:hAnsi="Times New Roman" w:eastAsia="DFKai-SB" w:cs="Times New Roman"/>
                <w:color w:val="000000"/>
                <w:sz w:val="22"/>
                <w:szCs w:val="22"/>
                <w:highlight w:val="none"/>
              </w:rPr>
            </w:pPr>
            <w:r>
              <w:rPr>
                <w:rFonts w:ascii="Times New Roman" w:hAnsi="Times New Roman" w:eastAsia="DFKai-SB" w:cs="Times New Roman"/>
                <w:color w:val="000000"/>
                <w:sz w:val="22"/>
                <w:szCs w:val="22"/>
                <w:highlight w:val="none"/>
              </w:rPr>
              <w:t>(</w:t>
            </w:r>
            <w:r>
              <w:rPr>
                <w:rFonts w:hint="eastAsia" w:ascii="Times New Roman" w:hAnsi="Times New Roman" w:eastAsia="DFKai-SB" w:cs="Times New Roman"/>
                <w:sz w:val="22"/>
                <w:szCs w:val="22"/>
                <w:highlight w:val="none"/>
                <w:lang w:val="en-US" w:eastAsia="zh-CN"/>
              </w:rPr>
              <w:t>27.72</w:t>
            </w:r>
            <w:r>
              <w:rPr>
                <w:rFonts w:ascii="Times New Roman" w:hAnsi="Times New Roman" w:eastAsia="DFKai-SB" w:cs="Times New Roman"/>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Times New Roman" w:hAnsi="Times New Roman" w:eastAsia="DFKai-SB" w:cs="Times New Roman"/>
                <w:color w:val="000000"/>
                <w:sz w:val="22"/>
                <w:szCs w:val="22"/>
                <w:highlight w:val="none"/>
              </w:rPr>
            </w:pPr>
            <w:r>
              <w:rPr>
                <w:rFonts w:hint="eastAsia" w:ascii="Times New Roman" w:hAnsi="Times New Roman" w:eastAsia="DFKai-SB" w:cs="Times New Roman"/>
                <w:sz w:val="22"/>
                <w:szCs w:val="22"/>
                <w:highlight w:val="none"/>
                <w:lang w:val="en-US" w:eastAsia="zh-CN"/>
              </w:rPr>
              <w:t>0</w:t>
            </w:r>
            <w:r>
              <w:rPr>
                <w:rFonts w:hint="eastAsia" w:ascii="Times New Roman" w:hAnsi="Times New Roman" w:eastAsia="DFKai-SB" w:cs="Times New Roman"/>
                <w:color w:val="000000"/>
                <w:sz w:val="22"/>
                <w:szCs w:val="22"/>
                <w:highlight w:val="none"/>
                <w:lang w:eastAsia="zh-CN"/>
              </w:rPr>
              <w:t>股</w:t>
            </w:r>
            <w:r>
              <w:rPr>
                <w:rFonts w:ascii="Times New Roman" w:hAnsi="Times New Roman" w:eastAsia="DFKai-SB" w:cs="Times New Roman"/>
                <w:color w:val="000000"/>
                <w:sz w:val="22"/>
                <w:szCs w:val="22"/>
                <w:highlight w:val="none"/>
              </w:rPr>
              <w:t xml:space="preserve">          </w:t>
            </w:r>
          </w:p>
          <w:p>
            <w:pPr>
              <w:spacing w:line="360" w:lineRule="auto"/>
              <w:jc w:val="center"/>
              <w:rPr>
                <w:rFonts w:ascii="Times New Roman" w:hAnsi="Times New Roman" w:eastAsia="DFKai-SB" w:cs="Times New Roman"/>
                <w:color w:val="000000"/>
                <w:sz w:val="22"/>
                <w:szCs w:val="22"/>
                <w:highlight w:val="none"/>
              </w:rPr>
            </w:pPr>
            <w:r>
              <w:rPr>
                <w:rFonts w:ascii="Times New Roman" w:hAnsi="Times New Roman" w:eastAsia="DFKai-SB" w:cs="Times New Roman"/>
                <w:color w:val="000000"/>
                <w:sz w:val="22"/>
                <w:szCs w:val="22"/>
                <w:highlight w:val="none"/>
              </w:rPr>
              <w:t xml:space="preserve"> (</w:t>
            </w:r>
            <w:r>
              <w:rPr>
                <w:rFonts w:hint="eastAsia" w:ascii="Times New Roman" w:hAnsi="Times New Roman" w:eastAsia="DFKai-SB" w:cs="Times New Roman"/>
                <w:sz w:val="22"/>
                <w:szCs w:val="22"/>
                <w:highlight w:val="none"/>
                <w:lang w:val="en-US" w:eastAsia="zh-CN"/>
              </w:rPr>
              <w:t>0</w:t>
            </w:r>
            <w:r>
              <w:rPr>
                <w:rFonts w:ascii="Times New Roman" w:hAnsi="Times New Roman" w:eastAsia="DFKai-SB" w:cs="Times New Roman"/>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hint="eastAsia" w:ascii="Times New Roman" w:hAnsi="Times New Roman" w:eastAsia="宋体" w:cs="Times New Roman"/>
                <w:color w:val="000000"/>
                <w:sz w:val="22"/>
                <w:szCs w:val="22"/>
                <w:lang w:eastAsia="zh-CN"/>
              </w:rPr>
            </w:pPr>
            <w:r>
              <w:rPr>
                <w:rFonts w:hint="eastAsia" w:ascii="Times New Roman" w:hAnsi="Times New Roman" w:eastAsia="宋体" w:cs="Times New Roman"/>
                <w:color w:val="000000"/>
                <w:sz w:val="22"/>
                <w:szCs w:val="22"/>
                <w:lang w:eastAsia="zh-CN"/>
              </w:rPr>
              <w:t>通过</w:t>
            </w:r>
          </w:p>
        </w:tc>
      </w:tr>
      <w:bookmarkEnd w:id="11"/>
    </w:tbl>
    <w:p>
      <w:pPr>
        <w:spacing w:line="360" w:lineRule="auto"/>
        <w:ind w:right="364"/>
        <w:jc w:val="both"/>
        <w:rPr>
          <w:rFonts w:ascii="Times New Roman" w:hAnsi="Times New Roman" w:eastAsia="DFKai-SB" w:cs="Times New Roman"/>
          <w:color w:val="000000"/>
          <w:sz w:val="22"/>
          <w:szCs w:val="22"/>
        </w:rPr>
      </w:pPr>
    </w:p>
    <w:p>
      <w:pPr>
        <w:spacing w:line="360" w:lineRule="auto"/>
        <w:jc w:val="both"/>
        <w:rPr>
          <w:rFonts w:ascii="Times New Roman" w:hAnsi="Times New Roman" w:eastAsia="DFKai-SB" w:cs="Times New Roman"/>
          <w:i/>
          <w:color w:val="000000"/>
          <w:sz w:val="22"/>
          <w:szCs w:val="22"/>
        </w:rPr>
      </w:pPr>
      <w:r>
        <w:rPr>
          <w:rFonts w:hint="eastAsia" w:ascii="Times New Roman" w:hAnsi="Times New Roman" w:eastAsia="DFKai-SB" w:cs="Times New Roman"/>
          <w:i/>
          <w:color w:val="000000"/>
          <w:sz w:val="22"/>
          <w:szCs w:val="22"/>
        </w:rPr>
        <w:t>附註</w:t>
      </w:r>
      <w:r>
        <w:rPr>
          <w:rFonts w:ascii="Times New Roman" w:hAnsi="Times New Roman" w:eastAsia="DFKai-SB" w:cs="Times New Roman"/>
          <w:i/>
          <w:color w:val="000000"/>
          <w:sz w:val="22"/>
          <w:szCs w:val="22"/>
        </w:rPr>
        <w:t xml:space="preserve">: </w:t>
      </w:r>
      <w:r>
        <w:rPr>
          <w:rFonts w:hint="eastAsia" w:ascii="Times New Roman" w:hAnsi="Times New Roman" w:eastAsia="DFKai-SB" w:cs="Times New Roman"/>
          <w:i/>
          <w:color w:val="000000"/>
          <w:sz w:val="22"/>
          <w:szCs w:val="22"/>
        </w:rPr>
        <w:t>所示百分比湊整至最接近的</w:t>
      </w:r>
      <w:r>
        <w:rPr>
          <w:rFonts w:ascii="Times New Roman" w:hAnsi="Times New Roman" w:eastAsia="DFKai-SB" w:cs="Times New Roman"/>
          <w:i/>
          <w:iCs/>
          <w:color w:val="000000"/>
          <w:sz w:val="22"/>
          <w:szCs w:val="22"/>
        </w:rPr>
        <w:t xml:space="preserve">2 </w:t>
      </w:r>
      <w:r>
        <w:rPr>
          <w:rFonts w:hint="eastAsia" w:ascii="Times New Roman" w:hAnsi="Times New Roman" w:eastAsia="DFKai-SB" w:cs="Times New Roman"/>
          <w:i/>
          <w:color w:val="000000"/>
          <w:sz w:val="22"/>
          <w:szCs w:val="22"/>
        </w:rPr>
        <w:t>個小數位。數字之總和因湊整可能不等於</w:t>
      </w:r>
      <w:r>
        <w:rPr>
          <w:rFonts w:ascii="Times New Roman" w:hAnsi="Times New Roman" w:eastAsia="DFKai-SB" w:cs="Times New Roman"/>
          <w:i/>
          <w:iCs/>
          <w:color w:val="000000"/>
          <w:sz w:val="22"/>
          <w:szCs w:val="22"/>
        </w:rPr>
        <w:t>100%</w:t>
      </w:r>
      <w:r>
        <w:rPr>
          <w:rFonts w:hint="eastAsia" w:ascii="Times New Roman" w:hAnsi="Times New Roman" w:eastAsia="DFKai-SB" w:cs="Times New Roman"/>
          <w:i/>
          <w:color w:val="000000"/>
          <w:sz w:val="22"/>
          <w:szCs w:val="22"/>
        </w:rPr>
        <w:t>。</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由於有權出席</w:t>
      </w:r>
      <w:r>
        <w:rPr>
          <w:rFonts w:ascii="Times New Roman" w:hAnsi="Times New Roman" w:eastAsia="DFKai-SB" w:cs="Times New Roman"/>
          <w:color w:val="000000"/>
          <w:sz w:val="22"/>
          <w:szCs w:val="22"/>
        </w:rPr>
        <w:t>H</w:t>
      </w:r>
      <w:r>
        <w:rPr>
          <w:rFonts w:hint="eastAsia" w:ascii="Times New Roman" w:hAnsi="Times New Roman" w:eastAsia="DFKai-SB" w:cs="Times New Roman"/>
          <w:color w:val="000000"/>
          <w:sz w:val="22"/>
          <w:szCs w:val="22"/>
        </w:rPr>
        <w:t>股類別股東會議並於會上投票的股東有超過三分之二的票數贊成特別決議案，該決議案已妥為通過。</w:t>
      </w:r>
    </w:p>
    <w:p>
      <w:pPr>
        <w:spacing w:line="360" w:lineRule="auto"/>
        <w:ind w:right="364"/>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律師及監票人見證</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本公司核數師信永中和會計師事務所（特殊普通合夥）（「</w:t>
      </w:r>
      <w:r>
        <w:rPr>
          <w:rFonts w:hint="eastAsia" w:ascii="Times New Roman" w:hAnsi="Times New Roman" w:eastAsia="DFKai-SB" w:cs="Times New Roman"/>
          <w:b/>
          <w:color w:val="000000"/>
          <w:sz w:val="22"/>
          <w:szCs w:val="22"/>
        </w:rPr>
        <w:t>信永中和</w:t>
      </w:r>
      <w:r>
        <w:rPr>
          <w:rFonts w:hint="eastAsia" w:ascii="Times New Roman" w:hAnsi="Times New Roman" w:eastAsia="DFKai-SB" w:cs="Times New Roman"/>
          <w:color w:val="000000"/>
          <w:sz w:val="22"/>
          <w:szCs w:val="22"/>
        </w:rPr>
        <w:t>」）擔任該等會議的監票人，處理點票事宜。</w:t>
      </w:r>
    </w:p>
    <w:p>
      <w:pPr>
        <w:spacing w:line="360" w:lineRule="auto"/>
        <w:jc w:val="both"/>
        <w:rPr>
          <w:rFonts w:ascii="Times New Roman" w:hAnsi="Times New Roman" w:eastAsia="DFKai-SB" w:cs="Times New Roman"/>
          <w:color w:val="000000"/>
          <w:sz w:val="22"/>
          <w:szCs w:val="22"/>
        </w:rPr>
      </w:pPr>
      <w:bookmarkStart w:id="5" w:name="page9"/>
      <w:bookmarkEnd w:id="5"/>
      <w:bookmarkStart w:id="6" w:name="page12"/>
      <w:bookmarkEnd w:id="6"/>
      <w:bookmarkStart w:id="7" w:name="page10"/>
      <w:bookmarkEnd w:id="7"/>
      <w:bookmarkStart w:id="8" w:name="page8"/>
      <w:bookmarkEnd w:id="8"/>
      <w:bookmarkStart w:id="9" w:name="page11"/>
      <w:bookmarkEnd w:id="9"/>
      <w:r>
        <w:rPr>
          <w:rFonts w:hint="eastAsia" w:ascii="Times New Roman" w:hAnsi="Times New Roman" w:eastAsia="DFKai-SB" w:cs="Times New Roman"/>
          <w:color w:val="000000"/>
          <w:sz w:val="22"/>
          <w:szCs w:val="22"/>
        </w:rPr>
        <w:t>該等會議由本公司中國法律顧問競天公誠律師事務所見證並出具書面法律意見確認該等會議的召開及程序、出席人士的資格及表決程序符合相關法律、行政法規及規則（包括中國《公司法》、股東大會議事規則及本公司公司章程）的規定。該等會議投票結果屬合法、有效。</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根據適用中國法律、法規及規定的本公司備查文件</w:t>
      </w:r>
    </w:p>
    <w:p>
      <w:pPr>
        <w:pStyle w:val="30"/>
        <w:numPr>
          <w:ilvl w:val="0"/>
          <w:numId w:val="2"/>
        </w:numPr>
        <w:spacing w:line="288" w:lineRule="auto"/>
        <w:ind w:hanging="720"/>
        <w:jc w:val="both"/>
        <w:rPr>
          <w:rFonts w:ascii="Times New Roman" w:hAnsi="Times New Roman" w:eastAsia="DFKai-SB" w:cs="Times New Roman"/>
          <w:sz w:val="22"/>
          <w:szCs w:val="22"/>
          <w:lang w:eastAsia="zh-TW"/>
        </w:rPr>
      </w:pPr>
      <w:r>
        <w:rPr>
          <w:rFonts w:ascii="Times New Roman" w:hAnsi="Times New Roman" w:eastAsia="DFKai-SB" w:cs="Times New Roman"/>
          <w:sz w:val="22"/>
          <w:szCs w:val="22"/>
          <w:lang w:eastAsia="zh-TW"/>
        </w:rPr>
        <w:t xml:space="preserve">2020年第一次臨時股東大會、2020年第一次A股類別股東會議及2020年第一次H股類別股東會議記錄; </w:t>
      </w:r>
      <w:r>
        <w:rPr>
          <w:rFonts w:ascii="Times New Roman" w:hAnsi="Times New Roman" w:eastAsia="DFKai-SB" w:cs="Times New Roman"/>
          <w:sz w:val="22"/>
          <w:szCs w:val="22"/>
          <w:lang w:eastAsia="zh-HK"/>
        </w:rPr>
        <w:t>及</w:t>
      </w:r>
    </w:p>
    <w:p>
      <w:pPr>
        <w:pStyle w:val="30"/>
        <w:numPr>
          <w:ilvl w:val="0"/>
          <w:numId w:val="2"/>
        </w:numPr>
        <w:spacing w:line="288" w:lineRule="auto"/>
        <w:ind w:hanging="720"/>
        <w:jc w:val="both"/>
        <w:rPr>
          <w:b/>
          <w:lang w:eastAsia="zh-TW"/>
        </w:rPr>
      </w:pPr>
      <w:r>
        <w:rPr>
          <w:rFonts w:hint="eastAsia" w:ascii="Times New Roman" w:hAnsi="Times New Roman" w:eastAsia="DFKai-SB" w:cs="Times New Roman"/>
          <w:sz w:val="22"/>
          <w:szCs w:val="22"/>
          <w:lang w:eastAsia="zh-TW"/>
        </w:rPr>
        <w:t>北京市競天公誠律師事務所出具的法律意見書。</w:t>
      </w:r>
    </w:p>
    <w:p>
      <w:pPr>
        <w:spacing w:line="360" w:lineRule="auto"/>
        <w:jc w:val="both"/>
        <w:rPr>
          <w:rFonts w:ascii="Times New Roman" w:hAnsi="Times New Roman" w:eastAsia="DFKai-SB" w:cs="Times New Roman"/>
          <w:b/>
          <w:sz w:val="22"/>
          <w:szCs w:val="22"/>
        </w:rPr>
      </w:pPr>
      <w:r>
        <w:rPr>
          <w:rFonts w:hint="eastAsia" w:ascii="Times New Roman" w:hAnsi="Times New Roman" w:eastAsia="DFKai-SB" w:cs="Times New Roman"/>
          <w:b/>
          <w:sz w:val="22"/>
          <w:szCs w:val="22"/>
        </w:rPr>
        <w:t>董事及監事</w:t>
      </w:r>
      <w:r>
        <w:rPr>
          <w:rFonts w:hint="eastAsia" w:ascii="Times New Roman" w:hAnsi="Times New Roman" w:eastAsia="DFKai-SB" w:cs="Times New Roman"/>
          <w:b/>
          <w:sz w:val="22"/>
          <w:szCs w:val="22"/>
          <w:lang w:eastAsia="zh-HK"/>
        </w:rPr>
        <w:t>獲委任及</w:t>
      </w:r>
      <w:r>
        <w:rPr>
          <w:rFonts w:hint="eastAsia" w:ascii="Times New Roman" w:hAnsi="Times New Roman" w:eastAsia="DFKai-SB" w:cs="Times New Roman"/>
          <w:b/>
          <w:sz w:val="22"/>
          <w:szCs w:val="22"/>
        </w:rPr>
        <w:t>膺選連任</w:t>
      </w:r>
    </w:p>
    <w:p>
      <w:pPr>
        <w:spacing w:line="360" w:lineRule="auto"/>
        <w:jc w:val="both"/>
        <w:rPr>
          <w:rFonts w:ascii="Times New Roman" w:hAnsi="Times New Roman" w:eastAsia="DFKai-SB" w:cs="Times New Roman"/>
          <w:b/>
          <w:sz w:val="22"/>
          <w:szCs w:val="22"/>
        </w:rPr>
      </w:pPr>
      <w:r>
        <w:rPr>
          <w:rFonts w:hint="eastAsia" w:ascii="Times New Roman" w:hAnsi="Times New Roman" w:eastAsia="DFKai-SB" w:cs="Times New Roman"/>
          <w:b/>
          <w:sz w:val="22"/>
          <w:szCs w:val="22"/>
          <w:lang w:eastAsia="zh-HK"/>
        </w:rPr>
        <w:t>獲委任</w:t>
      </w:r>
      <w:r>
        <w:rPr>
          <w:rFonts w:hint="eastAsia" w:ascii="Times New Roman" w:hAnsi="Times New Roman" w:eastAsia="DFKai-SB" w:cs="Times New Roman"/>
          <w:b/>
          <w:sz w:val="22"/>
          <w:szCs w:val="22"/>
        </w:rPr>
        <w:t>董事</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根據臨時股東大會上通過的普通決議案，賀同慶先生獲委任為第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屆董事會執行董事；叢克春先生獲委任為第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屆董事會非執行董事；潘廣成先生及朱建偉先生獲委任為第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屆董事會獨立非執行董事。第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屆董事會的任期自股東於臨時股東大會批准日期起計為期三年。</w:t>
      </w:r>
    </w:p>
    <w:p>
      <w:pPr>
        <w:spacing w:line="360" w:lineRule="auto"/>
        <w:jc w:val="both"/>
        <w:rPr>
          <w:rFonts w:ascii="Times New Roman" w:hAnsi="Times New Roman" w:eastAsia="DFKai-SB" w:cs="Times New Roman"/>
          <w:b/>
          <w:sz w:val="22"/>
          <w:szCs w:val="22"/>
        </w:rPr>
      </w:pPr>
      <w:r>
        <w:rPr>
          <w:rFonts w:hint="eastAsia" w:ascii="Times New Roman" w:hAnsi="Times New Roman" w:eastAsia="DFKai-SB" w:cs="Times New Roman"/>
          <w:b/>
          <w:sz w:val="22"/>
          <w:szCs w:val="22"/>
          <w:lang w:eastAsia="zh-HK"/>
        </w:rPr>
        <w:t>獲委任</w:t>
      </w:r>
      <w:r>
        <w:rPr>
          <w:rFonts w:hint="eastAsia" w:ascii="Times New Roman" w:hAnsi="Times New Roman" w:eastAsia="DFKai-SB" w:cs="Times New Roman"/>
          <w:b/>
          <w:sz w:val="22"/>
          <w:szCs w:val="22"/>
        </w:rPr>
        <w:t>監事</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根據臨時股東大會上通過的普通決議案，劉承通先生獲委任為第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屆監事會監事，自股東於臨時股東大會批准日期起計為期三年。</w:t>
      </w:r>
    </w:p>
    <w:p>
      <w:pPr>
        <w:spacing w:line="360" w:lineRule="auto"/>
        <w:jc w:val="both"/>
        <w:rPr>
          <w:rFonts w:ascii="Times New Roman" w:hAnsi="Times New Roman" w:eastAsia="DFKai-SB" w:cs="Times New Roman"/>
          <w:b/>
          <w:sz w:val="22"/>
          <w:szCs w:val="22"/>
        </w:rPr>
      </w:pPr>
      <w:r>
        <w:rPr>
          <w:rFonts w:hint="eastAsia" w:ascii="Times New Roman" w:hAnsi="Times New Roman" w:eastAsia="DFKai-SB" w:cs="Times New Roman"/>
          <w:b/>
          <w:sz w:val="22"/>
          <w:szCs w:val="22"/>
        </w:rPr>
        <w:t>膺選連任董事</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根據臨時股東大會上通過的普通決議案，張代銘先生及杜德平先生獲膺選連任為第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屆董事會執行董事；徐列先生獲膺選連任為第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屆董事會非執行董事；盧華威先生獲膺選連任為第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屆董事會獨立非執行董事。第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屆董事會的任期自股東於臨時股東大會批准日期起計為期三年。</w:t>
      </w:r>
    </w:p>
    <w:p>
      <w:pPr>
        <w:spacing w:line="360" w:lineRule="auto"/>
        <w:jc w:val="both"/>
        <w:rPr>
          <w:rFonts w:ascii="Times New Roman" w:hAnsi="Times New Roman" w:eastAsia="DFKai-SB" w:cs="Times New Roman"/>
          <w:b/>
          <w:sz w:val="22"/>
          <w:szCs w:val="22"/>
        </w:rPr>
      </w:pPr>
      <w:r>
        <w:rPr>
          <w:rFonts w:hint="eastAsia" w:ascii="Times New Roman" w:hAnsi="Times New Roman" w:eastAsia="DFKai-SB" w:cs="Times New Roman"/>
          <w:b/>
          <w:sz w:val="22"/>
          <w:szCs w:val="22"/>
        </w:rPr>
        <w:t>膺選連任監事</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根據臨時股東大會上通過的普通決議案，陶志超先生及肖方玉先生獲膺選連任，自股東於臨時股東大會批准日期起計為期三年。</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獲委任及膺選連任的董事及監事履歷詳情載列如下。</w:t>
      </w:r>
    </w:p>
    <w:p>
      <w:pPr>
        <w:pStyle w:val="6"/>
        <w:rPr>
          <w:rFonts w:ascii="Times New Roman" w:hAnsi="Times New Roman" w:eastAsia="DFKai-SB"/>
          <w:b/>
          <w:sz w:val="22"/>
          <w:szCs w:val="22"/>
          <w:lang w:eastAsia="zh-TW"/>
        </w:rPr>
      </w:pPr>
      <w:r>
        <w:rPr>
          <w:rFonts w:ascii="Times New Roman" w:hAnsi="Times New Roman" w:eastAsia="DFKai-SB"/>
          <w:b/>
          <w:sz w:val="22"/>
          <w:szCs w:val="22"/>
          <w:lang w:eastAsia="zh-TW"/>
        </w:rPr>
        <w:t>A.</w:t>
      </w:r>
      <w:r>
        <w:rPr>
          <w:rFonts w:hint="eastAsia" w:ascii="Times New Roman" w:hAnsi="Times New Roman" w:eastAsia="DFKai-SB"/>
          <w:b/>
          <w:sz w:val="22"/>
          <w:szCs w:val="22"/>
          <w:lang w:eastAsia="zh-TW"/>
        </w:rPr>
        <w:t>膺選連任的董事及監事之履歷詳情</w:t>
      </w:r>
    </w:p>
    <w:p>
      <w:pPr>
        <w:pStyle w:val="6"/>
        <w:rPr>
          <w:rFonts w:ascii="Times New Roman" w:hAnsi="Times New Roman" w:eastAsia="DFKai-SB"/>
          <w:i/>
          <w:sz w:val="22"/>
          <w:szCs w:val="22"/>
          <w:lang w:eastAsia="zh-TW"/>
        </w:rPr>
      </w:pPr>
      <w:r>
        <w:rPr>
          <w:rFonts w:hint="eastAsia" w:ascii="Times New Roman" w:hAnsi="Times New Roman" w:eastAsia="DFKai-SB"/>
          <w:i/>
          <w:sz w:val="22"/>
          <w:szCs w:val="22"/>
          <w:lang w:eastAsia="zh-TW"/>
        </w:rPr>
        <w:t>執行董事</w:t>
      </w:r>
    </w:p>
    <w:p>
      <w:pPr>
        <w:pStyle w:val="29"/>
        <w:snapToGrid w:val="0"/>
        <w:spacing w:after="0" w:line="240" w:lineRule="auto"/>
        <w:rPr>
          <w:rFonts w:eastAsia="DFKai-SB"/>
          <w:b/>
          <w:szCs w:val="22"/>
          <w:lang w:eastAsia="zh-TW"/>
        </w:rPr>
      </w:pPr>
      <w:r>
        <w:rPr>
          <w:rFonts w:eastAsia="DFKai-SB"/>
          <w:b/>
          <w:szCs w:val="22"/>
          <w:lang w:eastAsia="zh-TW"/>
        </w:rPr>
        <w:t xml:space="preserve">1. </w:t>
      </w:r>
      <w:r>
        <w:rPr>
          <w:rFonts w:hint="eastAsia" w:eastAsia="DFKai-SB"/>
          <w:b/>
          <w:szCs w:val="22"/>
          <w:lang w:eastAsia="zh-TW"/>
        </w:rPr>
        <w:t>張代銘先生</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張代銘先生，</w:t>
      </w:r>
      <w:r>
        <w:rPr>
          <w:rFonts w:eastAsia="DFKai-SB"/>
          <w:szCs w:val="22"/>
          <w:lang w:eastAsia="zh-TW"/>
        </w:rPr>
        <w:t xml:space="preserve">58 </w:t>
      </w:r>
      <w:r>
        <w:rPr>
          <w:rFonts w:hint="eastAsia" w:eastAsia="DFKai-SB"/>
          <w:szCs w:val="22"/>
          <w:lang w:eastAsia="zh-TW"/>
        </w:rPr>
        <w:t>歲，高級經濟師，畢業於青島科技大學有機化工專業，上海財經大學經濟學</w:t>
      </w:r>
      <w:r>
        <w:rPr>
          <w:rFonts w:eastAsia="DFKai-SB"/>
          <w:szCs w:val="22"/>
          <w:lang w:eastAsia="zh-TW"/>
        </w:rPr>
        <w:t xml:space="preserve"> </w:t>
      </w:r>
      <w:r>
        <w:rPr>
          <w:rFonts w:hint="eastAsia" w:eastAsia="DFKai-SB"/>
          <w:szCs w:val="22"/>
          <w:lang w:eastAsia="zh-TW"/>
        </w:rPr>
        <w:t>碩士。</w:t>
      </w:r>
      <w:r>
        <w:rPr>
          <w:rFonts w:eastAsia="DFKai-SB"/>
          <w:szCs w:val="22"/>
          <w:lang w:eastAsia="zh-TW"/>
        </w:rPr>
        <w:t xml:space="preserve">1987 </w:t>
      </w:r>
      <w:r>
        <w:rPr>
          <w:rFonts w:hint="eastAsia" w:eastAsia="DFKai-SB"/>
          <w:szCs w:val="22"/>
          <w:lang w:eastAsia="zh-TW"/>
        </w:rPr>
        <w:t>年到山東新華製藥廠工作，歷任車間技術員、計劃統計處綜合計劃員、國際貿易</w:t>
      </w:r>
      <w:r>
        <w:rPr>
          <w:rFonts w:eastAsia="DFKai-SB"/>
          <w:szCs w:val="22"/>
          <w:lang w:eastAsia="zh-TW"/>
        </w:rPr>
        <w:t xml:space="preserve"> </w:t>
      </w:r>
      <w:r>
        <w:rPr>
          <w:rFonts w:hint="eastAsia" w:eastAsia="DFKai-SB"/>
          <w:szCs w:val="22"/>
          <w:lang w:eastAsia="zh-TW"/>
        </w:rPr>
        <w:t>部副經理、經理、本公司副總經理、山東新華醫藥集團有限責任公司董事長。現任本公司董</w:t>
      </w:r>
      <w:r>
        <w:rPr>
          <w:rFonts w:eastAsia="DFKai-SB"/>
          <w:szCs w:val="22"/>
          <w:lang w:eastAsia="zh-TW"/>
        </w:rPr>
        <w:t xml:space="preserve"> </w:t>
      </w:r>
      <w:r>
        <w:rPr>
          <w:rFonts w:hint="eastAsia" w:eastAsia="DFKai-SB"/>
          <w:szCs w:val="22"/>
          <w:lang w:eastAsia="zh-TW"/>
        </w:rPr>
        <w:t>事長、山東新華製藥進出口有限責任公司執行董事、山東新華製藥（歐洲）有限公司董事長、</w:t>
      </w:r>
      <w:r>
        <w:rPr>
          <w:rFonts w:eastAsia="DFKai-SB"/>
          <w:szCs w:val="22"/>
          <w:lang w:eastAsia="zh-TW"/>
        </w:rPr>
        <w:t xml:space="preserve"> </w:t>
      </w:r>
      <w:r>
        <w:rPr>
          <w:rFonts w:hint="eastAsia" w:eastAsia="DFKai-SB"/>
          <w:szCs w:val="22"/>
          <w:lang w:eastAsia="zh-TW"/>
        </w:rPr>
        <w:t>淄博新華</w:t>
      </w:r>
      <w:r>
        <w:rPr>
          <w:rFonts w:eastAsia="DFKai-SB"/>
          <w:szCs w:val="22"/>
          <w:lang w:eastAsia="zh-TW"/>
        </w:rPr>
        <w:t>-</w:t>
      </w:r>
      <w:r>
        <w:rPr>
          <w:rFonts w:hint="eastAsia" w:eastAsia="DFKai-SB"/>
          <w:szCs w:val="22"/>
          <w:lang w:eastAsia="zh-TW"/>
        </w:rPr>
        <w:t>百利高製藥有限公司董事長、山東新華製藥（美國）有限責任公司董事長。</w:t>
      </w:r>
      <w:r>
        <w:rPr>
          <w:rFonts w:eastAsia="DFKai-SB"/>
          <w:szCs w:val="22"/>
          <w:lang w:eastAsia="zh-TW"/>
        </w:rPr>
        <w:t xml:space="preserve"> </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i/>
          <w:szCs w:val="22"/>
          <w:lang w:eastAsia="zh-HK"/>
        </w:rPr>
      </w:pPr>
      <w:r>
        <w:rPr>
          <w:rFonts w:hint="eastAsia" w:eastAsia="DFKai-SB"/>
          <w:szCs w:val="22"/>
          <w:lang w:eastAsia="zh-TW"/>
        </w:rPr>
        <w:t>於本公告日期，張先生並未與本公司訂立任何服務合約，其二零二零年擔任本公司董事的建議薪酬約人民幣</w:t>
      </w:r>
      <w:r>
        <w:rPr>
          <w:rFonts w:eastAsia="DFKai-SB"/>
          <w:szCs w:val="22"/>
          <w:lang w:eastAsia="zh-TW"/>
        </w:rPr>
        <w:t xml:space="preserve"> 460,000 </w:t>
      </w:r>
      <w:r>
        <w:rPr>
          <w:rFonts w:hint="eastAsia" w:eastAsia="DFKai-SB"/>
          <w:szCs w:val="22"/>
          <w:lang w:eastAsia="zh-TW"/>
        </w:rPr>
        <w:t>元。張先生的薪酬是根據其資歷及其他非獨立董事的薪酬而釐定。</w:t>
      </w:r>
    </w:p>
    <w:p>
      <w:pPr>
        <w:pStyle w:val="29"/>
        <w:snapToGrid w:val="0"/>
        <w:spacing w:after="0" w:line="240" w:lineRule="auto"/>
        <w:rPr>
          <w:rFonts w:eastAsia="DFKai-SB"/>
          <w:b/>
          <w:szCs w:val="22"/>
          <w:lang w:eastAsia="zh-TW"/>
        </w:rPr>
      </w:pPr>
    </w:p>
    <w:p>
      <w:pPr>
        <w:pStyle w:val="29"/>
        <w:snapToGrid w:val="0"/>
        <w:spacing w:after="0" w:line="240" w:lineRule="auto"/>
        <w:rPr>
          <w:rFonts w:eastAsia="DFKai-SB"/>
          <w:b/>
          <w:szCs w:val="22"/>
          <w:lang w:eastAsia="zh-TW"/>
        </w:rPr>
      </w:pPr>
      <w:r>
        <w:rPr>
          <w:rFonts w:eastAsia="DFKai-SB"/>
          <w:b/>
          <w:szCs w:val="22"/>
          <w:lang w:eastAsia="zh-TW"/>
        </w:rPr>
        <w:t xml:space="preserve">2. </w:t>
      </w:r>
      <w:r>
        <w:rPr>
          <w:rFonts w:hint="eastAsia" w:eastAsia="DFKai-SB"/>
          <w:b/>
          <w:szCs w:val="22"/>
          <w:lang w:eastAsia="zh-TW"/>
        </w:rPr>
        <w:t>杜德平先生</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杜德平先生，</w:t>
      </w:r>
      <w:r>
        <w:rPr>
          <w:rFonts w:eastAsia="DFKai-SB"/>
          <w:szCs w:val="22"/>
          <w:lang w:eastAsia="zh-TW"/>
        </w:rPr>
        <w:t xml:space="preserve">51 </w:t>
      </w:r>
      <w:r>
        <w:rPr>
          <w:rFonts w:hint="eastAsia" w:eastAsia="DFKai-SB"/>
          <w:szCs w:val="22"/>
          <w:lang w:eastAsia="zh-TW"/>
        </w:rPr>
        <w:t>歲，研究員，畢業於中國海洋大學化學專業，山東大學藥物化學碩士、製藥</w:t>
      </w:r>
      <w:r>
        <w:rPr>
          <w:rFonts w:eastAsia="DFKai-SB"/>
          <w:szCs w:val="22"/>
          <w:lang w:eastAsia="zh-TW"/>
        </w:rPr>
        <w:t xml:space="preserve"> </w:t>
      </w:r>
      <w:r>
        <w:rPr>
          <w:rFonts w:hint="eastAsia" w:eastAsia="DFKai-SB"/>
          <w:szCs w:val="22"/>
          <w:lang w:eastAsia="zh-TW"/>
        </w:rPr>
        <w:t>工程博士。</w:t>
      </w:r>
      <w:r>
        <w:rPr>
          <w:rFonts w:eastAsia="DFKai-SB"/>
          <w:szCs w:val="22"/>
          <w:lang w:eastAsia="zh-TW"/>
        </w:rPr>
        <w:t xml:space="preserve">1991 </w:t>
      </w:r>
      <w:r>
        <w:rPr>
          <w:rFonts w:hint="eastAsia" w:eastAsia="DFKai-SB"/>
          <w:szCs w:val="22"/>
          <w:lang w:eastAsia="zh-TW"/>
        </w:rPr>
        <w:t>年到山東新華製藥廠工作，歷任車間副主任、主任、總經理助理、副總經理。</w:t>
      </w:r>
      <w:r>
        <w:rPr>
          <w:rFonts w:eastAsia="DFKai-SB"/>
          <w:szCs w:val="22"/>
          <w:lang w:eastAsia="zh-TW"/>
        </w:rPr>
        <w:t xml:space="preserve"> </w:t>
      </w:r>
      <w:r>
        <w:rPr>
          <w:rFonts w:hint="eastAsia" w:eastAsia="DFKai-SB"/>
          <w:szCs w:val="22"/>
          <w:lang w:eastAsia="zh-TW"/>
        </w:rPr>
        <w:t>現任本公司董事、總經理、山東新華醫藥化工設計有限公司董事長、新華（淄博）置業有限</w:t>
      </w:r>
      <w:r>
        <w:rPr>
          <w:rFonts w:eastAsia="DFKai-SB"/>
          <w:szCs w:val="22"/>
          <w:lang w:eastAsia="zh-TW"/>
        </w:rPr>
        <w:t xml:space="preserve"> </w:t>
      </w:r>
      <w:r>
        <w:rPr>
          <w:rFonts w:hint="eastAsia" w:eastAsia="DFKai-SB"/>
          <w:szCs w:val="22"/>
          <w:lang w:eastAsia="zh-TW"/>
        </w:rPr>
        <w:t>公司執行董事、新華製藥（壽光）有限公司董事長、山東淄博新達製藥有限公司執行董事。</w:t>
      </w:r>
      <w:r>
        <w:rPr>
          <w:rFonts w:eastAsia="DFKai-SB"/>
          <w:szCs w:val="22"/>
          <w:lang w:eastAsia="zh-TW"/>
        </w:rPr>
        <w:t xml:space="preserve"> </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於本公告日期，杜先生並未與本公司訂立任何服務合約，其二零二零年建議的薪酬約人民幣</w:t>
      </w:r>
      <w:r>
        <w:rPr>
          <w:rFonts w:eastAsia="DFKai-SB"/>
          <w:szCs w:val="22"/>
          <w:lang w:eastAsia="zh-TW"/>
        </w:rPr>
        <w:t xml:space="preserve"> 416,000 </w:t>
      </w:r>
      <w:r>
        <w:rPr>
          <w:rFonts w:hint="eastAsia" w:eastAsia="DFKai-SB"/>
          <w:szCs w:val="22"/>
          <w:lang w:eastAsia="zh-TW"/>
        </w:rPr>
        <w:t>元。杜先生的薪酬是根據其資歷及其他非獨立董事的薪酬而釐定。</w:t>
      </w:r>
    </w:p>
    <w:p>
      <w:pPr>
        <w:pStyle w:val="29"/>
        <w:snapToGrid w:val="0"/>
        <w:spacing w:after="0" w:line="240" w:lineRule="auto"/>
        <w:jc w:val="both"/>
        <w:rPr>
          <w:rFonts w:eastAsia="DFKai-SB"/>
          <w:b/>
          <w:szCs w:val="22"/>
          <w:lang w:eastAsia="zh-TW"/>
        </w:rPr>
      </w:pPr>
    </w:p>
    <w:p>
      <w:pPr>
        <w:pStyle w:val="6"/>
        <w:rPr>
          <w:rFonts w:ascii="Times New Roman" w:hAnsi="Times New Roman" w:eastAsia="DFKai-SB"/>
          <w:i/>
          <w:sz w:val="22"/>
          <w:szCs w:val="22"/>
          <w:lang w:eastAsia="zh-TW"/>
        </w:rPr>
      </w:pPr>
      <w:r>
        <w:rPr>
          <w:rFonts w:hint="eastAsia" w:ascii="Times New Roman" w:hAnsi="Times New Roman" w:eastAsia="DFKai-SB"/>
          <w:i/>
          <w:sz w:val="22"/>
          <w:szCs w:val="22"/>
          <w:lang w:eastAsia="zh-TW"/>
        </w:rPr>
        <w:t>非執行董事</w:t>
      </w:r>
    </w:p>
    <w:p>
      <w:pPr>
        <w:pStyle w:val="29"/>
        <w:snapToGrid w:val="0"/>
        <w:spacing w:after="0" w:line="240" w:lineRule="auto"/>
        <w:jc w:val="both"/>
        <w:rPr>
          <w:rFonts w:eastAsia="DFKai-SB"/>
          <w:b/>
          <w:szCs w:val="22"/>
          <w:lang w:eastAsia="zh-TW"/>
        </w:rPr>
      </w:pPr>
      <w:r>
        <w:rPr>
          <w:rFonts w:eastAsia="DFKai-SB"/>
          <w:b/>
          <w:szCs w:val="22"/>
          <w:lang w:eastAsia="zh-TW"/>
        </w:rPr>
        <w:t xml:space="preserve">1. </w:t>
      </w:r>
      <w:r>
        <w:rPr>
          <w:rFonts w:hint="eastAsia" w:eastAsia="DFKai-SB"/>
          <w:b/>
          <w:szCs w:val="22"/>
          <w:lang w:eastAsia="zh-TW"/>
        </w:rPr>
        <w:t>徐列先生</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徐列先生，</w:t>
      </w:r>
      <w:r>
        <w:rPr>
          <w:rFonts w:eastAsia="DFKai-SB"/>
          <w:szCs w:val="22"/>
          <w:lang w:eastAsia="zh-TW"/>
        </w:rPr>
        <w:t xml:space="preserve">55 </w:t>
      </w:r>
      <w:r>
        <w:rPr>
          <w:rFonts w:hint="eastAsia" w:eastAsia="DFKai-SB"/>
          <w:szCs w:val="22"/>
          <w:lang w:eastAsia="zh-TW"/>
        </w:rPr>
        <w:t>歲，高級經濟師，教授級高級政工師，大學學歷，管理學碩士。</w:t>
      </w:r>
      <w:r>
        <w:rPr>
          <w:rFonts w:eastAsia="DFKai-SB"/>
          <w:szCs w:val="22"/>
          <w:lang w:eastAsia="zh-TW"/>
        </w:rPr>
        <w:t xml:space="preserve">1986 </w:t>
      </w:r>
      <w:r>
        <w:rPr>
          <w:rFonts w:hint="eastAsia" w:eastAsia="DFKai-SB"/>
          <w:szCs w:val="22"/>
          <w:lang w:eastAsia="zh-TW"/>
        </w:rPr>
        <w:t>年到山東新華製藥廠工作，歷任辦公室副科長、科長、辦公室副主任、人力資源部經理、山東新華</w:t>
      </w:r>
      <w:r>
        <w:rPr>
          <w:rFonts w:eastAsia="DFKai-SB"/>
          <w:szCs w:val="22"/>
          <w:lang w:eastAsia="zh-TW"/>
        </w:rPr>
        <w:t xml:space="preserve"> </w:t>
      </w:r>
      <w:r>
        <w:rPr>
          <w:rFonts w:hint="eastAsia" w:eastAsia="DFKai-SB"/>
          <w:szCs w:val="22"/>
          <w:lang w:eastAsia="zh-TW"/>
        </w:rPr>
        <w:t>醫藥集團有限責任公司董事、工會主席，現任本公司董事、工會主席。</w:t>
      </w:r>
      <w:r>
        <w:rPr>
          <w:rFonts w:eastAsia="DFKai-SB"/>
          <w:szCs w:val="22"/>
          <w:lang w:eastAsia="zh-TW"/>
        </w:rPr>
        <w:t xml:space="preserve"> </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i/>
          <w:szCs w:val="22"/>
          <w:lang w:eastAsia="zh-HK"/>
        </w:rPr>
      </w:pPr>
      <w:r>
        <w:rPr>
          <w:rFonts w:hint="eastAsia" w:eastAsia="DFKai-SB"/>
          <w:szCs w:val="22"/>
          <w:lang w:eastAsia="zh-TW"/>
        </w:rPr>
        <w:t>於本公告日期，徐先生並未與本公司訂立任何服務合約，其二零二零年建議的薪酬約人民幣</w:t>
      </w:r>
      <w:r>
        <w:rPr>
          <w:rFonts w:eastAsia="DFKai-SB"/>
          <w:szCs w:val="22"/>
          <w:lang w:eastAsia="zh-TW"/>
        </w:rPr>
        <w:t xml:space="preserve"> 316,000 </w:t>
      </w:r>
      <w:r>
        <w:rPr>
          <w:rFonts w:hint="eastAsia" w:eastAsia="DFKai-SB"/>
          <w:szCs w:val="22"/>
          <w:lang w:eastAsia="zh-TW"/>
        </w:rPr>
        <w:t>元。徐先生的薪酬是根據其資歷及其他非獨立董事的薪酬而釐定。</w:t>
      </w:r>
    </w:p>
    <w:p>
      <w:pPr>
        <w:pStyle w:val="6"/>
        <w:spacing w:before="48" w:beforeLines="20" w:after="48" w:afterLines="20"/>
        <w:rPr>
          <w:rFonts w:ascii="Times New Roman" w:hAnsi="Times New Roman" w:eastAsia="DFKai-SB"/>
          <w:sz w:val="22"/>
          <w:szCs w:val="22"/>
          <w:lang w:eastAsia="zh-TW"/>
        </w:rPr>
      </w:pPr>
    </w:p>
    <w:p>
      <w:pPr>
        <w:pStyle w:val="6"/>
        <w:spacing w:before="48" w:beforeLines="20" w:after="48" w:afterLines="20"/>
        <w:rPr>
          <w:rFonts w:ascii="Times New Roman" w:hAnsi="Times New Roman" w:eastAsia="DFKai-SB"/>
          <w:i/>
          <w:sz w:val="22"/>
          <w:szCs w:val="22"/>
          <w:lang w:eastAsia="zh-TW"/>
        </w:rPr>
      </w:pPr>
      <w:r>
        <w:rPr>
          <w:rFonts w:hint="eastAsia" w:ascii="Times New Roman" w:hAnsi="Times New Roman" w:eastAsia="DFKai-SB"/>
          <w:i/>
          <w:sz w:val="22"/>
          <w:szCs w:val="22"/>
          <w:lang w:eastAsia="zh-TW"/>
        </w:rPr>
        <w:t>獨立非執行董事</w:t>
      </w:r>
    </w:p>
    <w:p>
      <w:pPr>
        <w:pStyle w:val="29"/>
        <w:snapToGrid w:val="0"/>
        <w:spacing w:after="0" w:line="240" w:lineRule="auto"/>
        <w:jc w:val="both"/>
        <w:rPr>
          <w:rFonts w:eastAsia="DFKai-SB"/>
          <w:b/>
          <w:i/>
          <w:szCs w:val="22"/>
          <w:lang w:eastAsia="zh-HK"/>
        </w:rPr>
      </w:pPr>
      <w:r>
        <w:rPr>
          <w:rFonts w:eastAsia="DFKai-SB"/>
          <w:b/>
          <w:szCs w:val="22"/>
          <w:lang w:eastAsia="zh-TW"/>
        </w:rPr>
        <w:t xml:space="preserve">1. </w:t>
      </w:r>
      <w:r>
        <w:rPr>
          <w:rFonts w:hint="eastAsia" w:eastAsia="DFKai-SB"/>
          <w:b/>
          <w:szCs w:val="22"/>
          <w:lang w:eastAsia="zh-TW"/>
        </w:rPr>
        <w:t>盧華威先生</w:t>
      </w:r>
    </w:p>
    <w:p>
      <w:pPr>
        <w:pStyle w:val="29"/>
        <w:snapToGrid w:val="0"/>
        <w:spacing w:after="0" w:line="240" w:lineRule="auto"/>
        <w:jc w:val="both"/>
        <w:rPr>
          <w:rFonts w:eastAsia="DFKai-SB"/>
          <w:b/>
          <w:i/>
          <w:szCs w:val="22"/>
          <w:lang w:eastAsia="zh-HK"/>
        </w:rPr>
      </w:pPr>
    </w:p>
    <w:p>
      <w:pPr>
        <w:pStyle w:val="29"/>
        <w:snapToGrid w:val="0"/>
        <w:spacing w:after="0" w:line="240" w:lineRule="auto"/>
        <w:jc w:val="both"/>
        <w:rPr>
          <w:rFonts w:eastAsia="DFKai-SB"/>
          <w:szCs w:val="22"/>
          <w:lang w:eastAsia="zh-HK"/>
        </w:rPr>
      </w:pPr>
      <w:r>
        <w:rPr>
          <w:rFonts w:hint="eastAsia" w:eastAsia="DFKai-SB"/>
          <w:szCs w:val="22"/>
          <w:lang w:eastAsia="zh-HK"/>
        </w:rPr>
        <w:t>盧華威先生，</w:t>
      </w:r>
      <w:r>
        <w:rPr>
          <w:rFonts w:eastAsia="DFKai-SB"/>
          <w:szCs w:val="22"/>
          <w:lang w:eastAsia="zh-HK"/>
        </w:rPr>
        <w:t xml:space="preserve">57 </w:t>
      </w:r>
      <w:r>
        <w:rPr>
          <w:rFonts w:hint="eastAsia" w:eastAsia="DFKai-SB"/>
          <w:szCs w:val="22"/>
          <w:lang w:eastAsia="zh-HK"/>
        </w:rPr>
        <w:t>歲，於</w:t>
      </w:r>
      <w:r>
        <w:rPr>
          <w:rFonts w:eastAsia="DFKai-SB"/>
          <w:szCs w:val="22"/>
          <w:lang w:eastAsia="zh-HK"/>
        </w:rPr>
        <w:t xml:space="preserve"> 1986 </w:t>
      </w:r>
      <w:r>
        <w:rPr>
          <w:rFonts w:hint="eastAsia" w:eastAsia="DFKai-SB"/>
          <w:szCs w:val="22"/>
          <w:lang w:eastAsia="zh-HK"/>
        </w:rPr>
        <w:t>年畢業於香港中文大學，獲工商管理學士學位，並於</w:t>
      </w:r>
      <w:r>
        <w:rPr>
          <w:rFonts w:eastAsia="DFKai-SB"/>
          <w:szCs w:val="22"/>
          <w:lang w:eastAsia="zh-HK"/>
        </w:rPr>
        <w:t xml:space="preserve"> 1992 </w:t>
      </w:r>
      <w:r>
        <w:rPr>
          <w:rFonts w:hint="eastAsia" w:eastAsia="DFKai-SB"/>
          <w:szCs w:val="22"/>
          <w:lang w:eastAsia="zh-HK"/>
        </w:rPr>
        <w:t>年畢</w:t>
      </w:r>
      <w:r>
        <w:rPr>
          <w:rFonts w:eastAsia="DFKai-SB"/>
          <w:szCs w:val="22"/>
          <w:lang w:eastAsia="zh-HK"/>
        </w:rPr>
        <w:t xml:space="preserve"> </w:t>
      </w:r>
      <w:r>
        <w:rPr>
          <w:rFonts w:hint="eastAsia" w:eastAsia="DFKai-SB"/>
          <w:szCs w:val="22"/>
          <w:lang w:eastAsia="zh-HK"/>
        </w:rPr>
        <w:t>業於美國新澤西科技學院（</w:t>
      </w:r>
      <w:r>
        <w:rPr>
          <w:rFonts w:eastAsia="DFKai-SB"/>
          <w:szCs w:val="22"/>
          <w:lang w:eastAsia="zh-HK"/>
        </w:rPr>
        <w:t>New Jersey Institute of Technology</w:t>
      </w:r>
      <w:r>
        <w:rPr>
          <w:rFonts w:hint="eastAsia" w:eastAsia="DFKai-SB"/>
          <w:szCs w:val="22"/>
          <w:lang w:eastAsia="zh-HK"/>
        </w:rPr>
        <w:t>），獲管理科學碩士學位。盧先</w:t>
      </w:r>
      <w:r>
        <w:rPr>
          <w:rFonts w:eastAsia="DFKai-SB"/>
          <w:szCs w:val="22"/>
          <w:lang w:eastAsia="zh-HK"/>
        </w:rPr>
        <w:t xml:space="preserve"> </w:t>
      </w:r>
      <w:r>
        <w:rPr>
          <w:rFonts w:hint="eastAsia" w:eastAsia="DFKai-SB"/>
          <w:szCs w:val="22"/>
          <w:lang w:eastAsia="zh-HK"/>
        </w:rPr>
        <w:t>生是香港會計師公會的執業會員及美國執業會計師公會的會員。盧先生於審核及業務諮詢服</w:t>
      </w:r>
      <w:r>
        <w:rPr>
          <w:rFonts w:eastAsia="DFKai-SB"/>
          <w:szCs w:val="22"/>
          <w:lang w:eastAsia="zh-HK"/>
        </w:rPr>
        <w:t xml:space="preserve"> </w:t>
      </w:r>
      <w:r>
        <w:rPr>
          <w:rFonts w:hint="eastAsia" w:eastAsia="DFKai-SB"/>
          <w:szCs w:val="22"/>
          <w:lang w:eastAsia="zh-HK"/>
        </w:rPr>
        <w:t>務方面擁有逾</w:t>
      </w:r>
      <w:r>
        <w:rPr>
          <w:rFonts w:eastAsia="DFKai-SB"/>
          <w:szCs w:val="22"/>
          <w:lang w:eastAsia="zh-HK"/>
        </w:rPr>
        <w:t xml:space="preserve"> 20 </w:t>
      </w:r>
      <w:r>
        <w:rPr>
          <w:rFonts w:hint="eastAsia" w:eastAsia="DFKai-SB"/>
          <w:szCs w:val="22"/>
          <w:lang w:eastAsia="zh-HK"/>
        </w:rPr>
        <w:t>年服務經驗，其中盧先生在一家國際會計師行（德勤•關黃陳方會計師行）</w:t>
      </w:r>
      <w:r>
        <w:rPr>
          <w:rFonts w:eastAsia="DFKai-SB"/>
          <w:szCs w:val="22"/>
          <w:lang w:eastAsia="zh-HK"/>
        </w:rPr>
        <w:t xml:space="preserve"> </w:t>
      </w:r>
      <w:r>
        <w:rPr>
          <w:rFonts w:hint="eastAsia" w:eastAsia="DFKai-SB"/>
          <w:szCs w:val="22"/>
          <w:lang w:eastAsia="zh-HK"/>
        </w:rPr>
        <w:t>的審核及業務諮詢服務方面擁有逾</w:t>
      </w:r>
      <w:r>
        <w:rPr>
          <w:rFonts w:eastAsia="DFKai-SB"/>
          <w:szCs w:val="22"/>
          <w:lang w:eastAsia="zh-HK"/>
        </w:rPr>
        <w:t xml:space="preserve"> 7 </w:t>
      </w:r>
      <w:r>
        <w:rPr>
          <w:rFonts w:hint="eastAsia" w:eastAsia="DFKai-SB"/>
          <w:szCs w:val="22"/>
          <w:lang w:eastAsia="zh-HK"/>
        </w:rPr>
        <w:t>年服務經驗，其中兩年曾於美國工作。盧先生現為邦盟匯駿顧問有限公司董事，並兼任聯交所主機板上市公司重慶機電股份有限公司（股份代號：</w:t>
      </w:r>
      <w:r>
        <w:rPr>
          <w:rFonts w:eastAsia="DFKai-SB"/>
          <w:szCs w:val="22"/>
          <w:lang w:eastAsia="zh-HK"/>
        </w:rPr>
        <w:t xml:space="preserve"> 2722</w:t>
      </w:r>
      <w:r>
        <w:rPr>
          <w:rFonts w:hint="eastAsia" w:eastAsia="DFKai-SB"/>
          <w:szCs w:val="22"/>
          <w:lang w:eastAsia="zh-HK"/>
        </w:rPr>
        <w:t>）、天福（開曼）控股有限公司（股份代號：</w:t>
      </w:r>
      <w:r>
        <w:rPr>
          <w:rFonts w:eastAsia="DFKai-SB"/>
          <w:szCs w:val="22"/>
          <w:lang w:eastAsia="zh-HK"/>
        </w:rPr>
        <w:t>6868</w:t>
      </w:r>
      <w:r>
        <w:rPr>
          <w:rFonts w:hint="eastAsia" w:eastAsia="DFKai-SB"/>
          <w:szCs w:val="22"/>
          <w:lang w:eastAsia="zh-HK"/>
        </w:rPr>
        <w:t>）的獨立非執行董事、美國</w:t>
      </w:r>
      <w:r>
        <w:rPr>
          <w:rFonts w:eastAsia="DFKai-SB"/>
          <w:szCs w:val="22"/>
          <w:lang w:eastAsia="zh-HK"/>
        </w:rPr>
        <w:t xml:space="preserve"> Document Security Systems, Inc.</w:t>
      </w:r>
      <w:r>
        <w:rPr>
          <w:rFonts w:hint="eastAsia" w:eastAsia="DFKai-SB"/>
          <w:szCs w:val="22"/>
          <w:lang w:eastAsia="zh-HK"/>
        </w:rPr>
        <w:t>非執行董事。現任本公司獨立非執行董事。</w:t>
      </w:r>
      <w:r>
        <w:rPr>
          <w:rFonts w:eastAsia="DFKai-SB"/>
          <w:szCs w:val="22"/>
          <w:lang w:eastAsia="zh-HK"/>
        </w:rPr>
        <w:t xml:space="preserve"> </w:t>
      </w:r>
    </w:p>
    <w:p>
      <w:pPr>
        <w:pStyle w:val="29"/>
        <w:snapToGrid w:val="0"/>
        <w:spacing w:after="0" w:line="240" w:lineRule="auto"/>
        <w:jc w:val="both"/>
        <w:rPr>
          <w:rFonts w:eastAsia="DFKai-SB"/>
          <w:szCs w:val="22"/>
          <w:lang w:eastAsia="zh-HK"/>
        </w:rPr>
      </w:pPr>
    </w:p>
    <w:p>
      <w:pPr>
        <w:pStyle w:val="29"/>
        <w:snapToGrid w:val="0"/>
        <w:spacing w:after="0" w:line="240" w:lineRule="auto"/>
        <w:jc w:val="both"/>
        <w:rPr>
          <w:rFonts w:eastAsia="DFKai-SB"/>
          <w:b/>
          <w:i/>
          <w:szCs w:val="22"/>
          <w:lang w:eastAsia="zh-HK"/>
        </w:rPr>
      </w:pPr>
      <w:r>
        <w:rPr>
          <w:rFonts w:hint="eastAsia" w:eastAsia="DFKai-SB"/>
          <w:szCs w:val="22"/>
          <w:lang w:eastAsia="zh-HK"/>
        </w:rPr>
        <w:t>於本公告日期，盧先生並未與本公司訂立任何服務合約，其二零二零年建議的薪酬約人民幣</w:t>
      </w:r>
      <w:r>
        <w:rPr>
          <w:rFonts w:eastAsia="DFKai-SB"/>
          <w:szCs w:val="22"/>
          <w:lang w:eastAsia="zh-HK"/>
        </w:rPr>
        <w:t xml:space="preserve"> 80,000 </w:t>
      </w:r>
      <w:r>
        <w:rPr>
          <w:rFonts w:hint="eastAsia" w:eastAsia="DFKai-SB"/>
          <w:szCs w:val="22"/>
          <w:lang w:eastAsia="zh-HK"/>
        </w:rPr>
        <w:t>元。盧先生的薪酬是根據其資歷及其他獨立非執行董事的薪酬而釐定</w:t>
      </w:r>
      <w:r>
        <w:rPr>
          <w:rFonts w:hint="eastAsia" w:eastAsia="DFKai-SB"/>
          <w:b/>
          <w:i/>
          <w:szCs w:val="22"/>
          <w:lang w:eastAsia="zh-HK"/>
        </w:rPr>
        <w:t>。</w:t>
      </w:r>
    </w:p>
    <w:p>
      <w:pPr>
        <w:pStyle w:val="29"/>
        <w:snapToGrid w:val="0"/>
        <w:spacing w:after="0" w:line="240" w:lineRule="auto"/>
        <w:jc w:val="both"/>
        <w:rPr>
          <w:rFonts w:eastAsia="DFKai-SB"/>
          <w:b/>
          <w:i/>
          <w:szCs w:val="22"/>
          <w:lang w:eastAsia="zh-HK"/>
        </w:rPr>
      </w:pPr>
    </w:p>
    <w:p>
      <w:pPr>
        <w:pStyle w:val="6"/>
        <w:spacing w:before="48" w:beforeLines="20" w:after="48" w:afterLines="20"/>
        <w:rPr>
          <w:rFonts w:ascii="Times New Roman" w:hAnsi="Times New Roman" w:eastAsia="DFKai-SB"/>
          <w:i/>
          <w:sz w:val="22"/>
          <w:szCs w:val="22"/>
          <w:lang w:eastAsia="zh-TW"/>
        </w:rPr>
      </w:pPr>
      <w:r>
        <w:rPr>
          <w:rFonts w:hint="eastAsia" w:ascii="Times New Roman" w:hAnsi="Times New Roman" w:eastAsia="DFKai-SB"/>
          <w:i/>
          <w:sz w:val="22"/>
          <w:szCs w:val="22"/>
          <w:lang w:eastAsia="zh-TW"/>
        </w:rPr>
        <w:t>監事</w:t>
      </w:r>
    </w:p>
    <w:p>
      <w:pPr>
        <w:pStyle w:val="6"/>
        <w:spacing w:before="48" w:beforeLines="20" w:after="48" w:afterLines="20"/>
        <w:rPr>
          <w:rFonts w:ascii="Times New Roman" w:hAnsi="Times New Roman" w:eastAsia="DFKai-SB"/>
          <w:b/>
          <w:sz w:val="22"/>
          <w:szCs w:val="22"/>
          <w:lang w:eastAsia="zh-TW"/>
        </w:rPr>
      </w:pPr>
      <w:r>
        <w:rPr>
          <w:rFonts w:ascii="Times New Roman" w:hAnsi="Times New Roman" w:eastAsia="DFKai-SB"/>
          <w:b/>
          <w:sz w:val="22"/>
          <w:szCs w:val="22"/>
          <w:lang w:eastAsia="zh-TW"/>
        </w:rPr>
        <w:t xml:space="preserve">1. </w:t>
      </w:r>
      <w:r>
        <w:rPr>
          <w:rFonts w:hint="eastAsia" w:ascii="Times New Roman" w:hAnsi="Times New Roman" w:eastAsia="DFKai-SB"/>
          <w:b/>
          <w:sz w:val="22"/>
          <w:szCs w:val="22"/>
          <w:lang w:eastAsia="zh-TW"/>
        </w:rPr>
        <w:t>陶志超先生</w:t>
      </w:r>
    </w:p>
    <w:p>
      <w:pPr>
        <w:pStyle w:val="6"/>
        <w:spacing w:before="48" w:beforeLines="20" w:after="48" w:afterLines="20"/>
        <w:rPr>
          <w:rFonts w:ascii="Times New Roman" w:hAnsi="Times New Roman" w:eastAsia="DFKai-SB"/>
          <w:b/>
          <w:sz w:val="22"/>
          <w:szCs w:val="22"/>
          <w:lang w:eastAsia="zh-TW"/>
        </w:rPr>
      </w:pPr>
    </w:p>
    <w:p>
      <w:pPr>
        <w:pStyle w:val="6"/>
        <w:spacing w:before="48" w:beforeLines="20" w:after="48" w:afterLines="20"/>
        <w:rPr>
          <w:rFonts w:ascii="Times New Roman" w:hAnsi="Times New Roman" w:eastAsia="DFKai-SB"/>
          <w:sz w:val="22"/>
          <w:szCs w:val="22"/>
          <w:lang w:eastAsia="zh-HK"/>
        </w:rPr>
      </w:pPr>
      <w:r>
        <w:rPr>
          <w:rFonts w:hint="eastAsia" w:ascii="Times New Roman" w:hAnsi="Times New Roman" w:eastAsia="DFKai-SB"/>
          <w:sz w:val="22"/>
          <w:szCs w:val="22"/>
          <w:lang w:eastAsia="zh-HK"/>
        </w:rPr>
        <w:t>陶志超先生，</w:t>
      </w:r>
      <w:r>
        <w:rPr>
          <w:rFonts w:ascii="Times New Roman" w:hAnsi="Times New Roman" w:eastAsia="DFKai-SB"/>
          <w:sz w:val="22"/>
          <w:szCs w:val="22"/>
          <w:lang w:eastAsia="zh-HK"/>
        </w:rPr>
        <w:t xml:space="preserve">51 </w:t>
      </w:r>
      <w:r>
        <w:rPr>
          <w:rFonts w:hint="eastAsia" w:ascii="Times New Roman" w:hAnsi="Times New Roman" w:eastAsia="DFKai-SB"/>
          <w:sz w:val="22"/>
          <w:szCs w:val="22"/>
          <w:lang w:eastAsia="zh-HK"/>
        </w:rPr>
        <w:t>歲，畢業於華東政法學院法律系，獲法學學士學位，並取得山東大學法律碩</w:t>
      </w:r>
      <w:r>
        <w:rPr>
          <w:rFonts w:ascii="Times New Roman" w:hAnsi="Times New Roman" w:eastAsia="DFKai-SB"/>
          <w:sz w:val="22"/>
          <w:szCs w:val="22"/>
          <w:lang w:eastAsia="zh-HK"/>
        </w:rPr>
        <w:t xml:space="preserve"> 士專業學位，</w:t>
      </w:r>
      <w:r>
        <w:rPr>
          <w:rFonts w:hint="eastAsia" w:ascii="Times New Roman" w:hAnsi="Times New Roman" w:eastAsia="DFKai-SB"/>
          <w:sz w:val="22"/>
          <w:szCs w:val="22"/>
          <w:lang w:eastAsia="zh-HK"/>
        </w:rPr>
        <w:t>曾為山東致公律師事務所合夥人。現為北京市盈科（淄博）律師事務所管委會</w:t>
      </w:r>
      <w:r>
        <w:rPr>
          <w:rFonts w:ascii="Times New Roman" w:hAnsi="Times New Roman" w:eastAsia="DFKai-SB"/>
          <w:sz w:val="22"/>
          <w:szCs w:val="22"/>
          <w:lang w:eastAsia="zh-HK"/>
        </w:rPr>
        <w:t xml:space="preserve"> </w:t>
      </w:r>
      <w:r>
        <w:rPr>
          <w:rFonts w:hint="eastAsia" w:ascii="Times New Roman" w:hAnsi="Times New Roman" w:eastAsia="DFKai-SB"/>
          <w:sz w:val="22"/>
          <w:szCs w:val="22"/>
          <w:lang w:eastAsia="zh-HK"/>
        </w:rPr>
        <w:t>主任、高級合夥人、本公司獨立監事。</w:t>
      </w:r>
      <w:r>
        <w:rPr>
          <w:rFonts w:ascii="Times New Roman" w:hAnsi="Times New Roman" w:eastAsia="DFKai-SB"/>
          <w:sz w:val="22"/>
          <w:szCs w:val="22"/>
          <w:lang w:eastAsia="zh-HK"/>
        </w:rPr>
        <w:t xml:space="preserve"> </w:t>
      </w:r>
    </w:p>
    <w:p>
      <w:pPr>
        <w:pStyle w:val="6"/>
        <w:spacing w:before="48" w:beforeLines="20" w:after="48" w:afterLines="20"/>
        <w:rPr>
          <w:rFonts w:ascii="Times New Roman" w:hAnsi="Times New Roman" w:eastAsia="DFKai-SB"/>
          <w:sz w:val="22"/>
          <w:szCs w:val="22"/>
          <w:lang w:eastAsia="zh-HK"/>
        </w:rPr>
      </w:pPr>
    </w:p>
    <w:p>
      <w:pPr>
        <w:pStyle w:val="6"/>
        <w:spacing w:before="48" w:beforeLines="20" w:after="48" w:afterLines="20"/>
        <w:rPr>
          <w:rFonts w:ascii="Times New Roman" w:hAnsi="Times New Roman" w:eastAsia="DFKai-SB"/>
          <w:sz w:val="22"/>
          <w:szCs w:val="22"/>
          <w:lang w:eastAsia="zh-HK"/>
        </w:rPr>
      </w:pPr>
      <w:r>
        <w:rPr>
          <w:rFonts w:hint="eastAsia" w:ascii="Times New Roman" w:hAnsi="Times New Roman" w:eastAsia="DFKai-SB"/>
          <w:sz w:val="22"/>
          <w:szCs w:val="22"/>
          <w:lang w:eastAsia="zh-HK"/>
        </w:rPr>
        <w:t>於本公告日期，陶先生尚未與本公司訂立任何服務合約，其二零二零年建議的薪酬約人民幣</w:t>
      </w:r>
      <w:r>
        <w:rPr>
          <w:rFonts w:ascii="Times New Roman" w:hAnsi="Times New Roman" w:eastAsia="DFKai-SB"/>
          <w:sz w:val="22"/>
          <w:szCs w:val="22"/>
          <w:lang w:eastAsia="zh-HK"/>
        </w:rPr>
        <w:t xml:space="preserve"> 35,000 元。陶先生的</w:t>
      </w:r>
      <w:r>
        <w:rPr>
          <w:rFonts w:hint="eastAsia" w:ascii="Times New Roman" w:hAnsi="Times New Roman" w:eastAsia="DFKai-SB"/>
          <w:sz w:val="22"/>
          <w:szCs w:val="22"/>
          <w:lang w:eastAsia="zh-HK"/>
        </w:rPr>
        <w:t>薪酬是根據其資歷及其他獨立監事的薪酬而釐定。</w:t>
      </w:r>
    </w:p>
    <w:p>
      <w:pPr>
        <w:pStyle w:val="6"/>
        <w:spacing w:before="48" w:beforeLines="20" w:after="48" w:afterLines="20"/>
        <w:rPr>
          <w:rFonts w:ascii="Times New Roman" w:hAnsi="Times New Roman" w:eastAsia="DFKai-SB"/>
          <w:sz w:val="22"/>
          <w:szCs w:val="22"/>
          <w:lang w:eastAsia="zh-HK"/>
        </w:rPr>
      </w:pPr>
    </w:p>
    <w:p>
      <w:pPr>
        <w:pStyle w:val="6"/>
        <w:spacing w:before="48" w:beforeLines="20" w:after="48" w:afterLines="20"/>
        <w:rPr>
          <w:rFonts w:ascii="Times New Roman" w:hAnsi="Times New Roman" w:eastAsia="DFKai-SB"/>
          <w:b/>
          <w:sz w:val="22"/>
          <w:szCs w:val="22"/>
          <w:lang w:eastAsia="zh-TW"/>
        </w:rPr>
      </w:pPr>
      <w:r>
        <w:rPr>
          <w:rFonts w:ascii="Times New Roman" w:hAnsi="Times New Roman" w:eastAsia="DFKai-SB"/>
          <w:b/>
          <w:sz w:val="22"/>
          <w:szCs w:val="22"/>
          <w:lang w:eastAsia="zh-TW"/>
        </w:rPr>
        <w:t xml:space="preserve">2. </w:t>
      </w:r>
      <w:r>
        <w:rPr>
          <w:rFonts w:hint="eastAsia" w:ascii="Times New Roman" w:hAnsi="Times New Roman" w:eastAsia="DFKai-SB"/>
          <w:b/>
          <w:sz w:val="22"/>
          <w:szCs w:val="22"/>
          <w:lang w:eastAsia="zh-TW"/>
        </w:rPr>
        <w:t>肖方玉先生</w:t>
      </w:r>
    </w:p>
    <w:p>
      <w:pPr>
        <w:pStyle w:val="6"/>
        <w:spacing w:before="48" w:beforeLines="20" w:after="48" w:afterLines="20"/>
        <w:rPr>
          <w:rFonts w:ascii="Times New Roman" w:hAnsi="Times New Roman" w:eastAsia="DFKai-SB"/>
          <w:sz w:val="22"/>
          <w:szCs w:val="22"/>
          <w:lang w:eastAsia="zh-TW"/>
        </w:rPr>
      </w:pPr>
    </w:p>
    <w:p>
      <w:pPr>
        <w:pStyle w:val="6"/>
        <w:spacing w:before="48" w:beforeLines="20" w:after="48" w:afterLines="20"/>
        <w:rPr>
          <w:rFonts w:ascii="Times New Roman" w:hAnsi="Times New Roman" w:eastAsia="DFKai-SB"/>
          <w:sz w:val="22"/>
          <w:szCs w:val="22"/>
          <w:lang w:eastAsia="zh-HK"/>
        </w:rPr>
      </w:pPr>
      <w:r>
        <w:rPr>
          <w:rFonts w:hint="eastAsia" w:ascii="Times New Roman" w:hAnsi="Times New Roman" w:eastAsia="DFKai-SB"/>
          <w:sz w:val="22"/>
          <w:szCs w:val="22"/>
          <w:lang w:eastAsia="zh-HK"/>
        </w:rPr>
        <w:t>肖方玉先生，</w:t>
      </w:r>
      <w:r>
        <w:rPr>
          <w:rFonts w:ascii="Times New Roman" w:hAnsi="Times New Roman" w:eastAsia="DFKai-SB"/>
          <w:sz w:val="22"/>
          <w:szCs w:val="22"/>
          <w:lang w:eastAsia="zh-HK"/>
        </w:rPr>
        <w:t xml:space="preserve">51 </w:t>
      </w:r>
      <w:r>
        <w:rPr>
          <w:rFonts w:hint="eastAsia" w:ascii="Times New Roman" w:hAnsi="Times New Roman" w:eastAsia="DFKai-SB"/>
          <w:sz w:val="22"/>
          <w:szCs w:val="22"/>
          <w:lang w:eastAsia="zh-HK"/>
        </w:rPr>
        <w:t>歲，</w:t>
      </w:r>
      <w:r>
        <w:rPr>
          <w:rFonts w:ascii="Times New Roman" w:hAnsi="Times New Roman" w:eastAsia="DFKai-SB"/>
          <w:sz w:val="22"/>
          <w:szCs w:val="22"/>
          <w:lang w:eastAsia="zh-HK"/>
        </w:rPr>
        <w:t xml:space="preserve">1992 </w:t>
      </w:r>
      <w:r>
        <w:rPr>
          <w:rFonts w:hint="eastAsia" w:ascii="Times New Roman" w:hAnsi="Times New Roman" w:eastAsia="DFKai-SB"/>
          <w:sz w:val="22"/>
          <w:szCs w:val="22"/>
          <w:lang w:eastAsia="zh-HK"/>
        </w:rPr>
        <w:t>年畢業於山東大學數學系，資產評估師、土地估價師。歷任山東省</w:t>
      </w:r>
      <w:r>
        <w:rPr>
          <w:rFonts w:ascii="Times New Roman" w:hAnsi="Times New Roman" w:eastAsia="DFKai-SB"/>
          <w:sz w:val="22"/>
          <w:szCs w:val="22"/>
          <w:lang w:eastAsia="zh-HK"/>
        </w:rPr>
        <w:t xml:space="preserve"> </w:t>
      </w:r>
      <w:r>
        <w:rPr>
          <w:rFonts w:hint="eastAsia" w:ascii="Times New Roman" w:hAnsi="Times New Roman" w:eastAsia="DFKai-SB"/>
          <w:sz w:val="22"/>
          <w:szCs w:val="22"/>
          <w:lang w:eastAsia="zh-HK"/>
        </w:rPr>
        <w:t>淄博市淄川區財政局科員、所長、山東振魯會計師事務所高級經理、山東北方資產評估事務</w:t>
      </w:r>
      <w:r>
        <w:rPr>
          <w:rFonts w:ascii="Times New Roman" w:hAnsi="Times New Roman" w:eastAsia="DFKai-SB"/>
          <w:sz w:val="22"/>
          <w:szCs w:val="22"/>
          <w:lang w:eastAsia="zh-HK"/>
        </w:rPr>
        <w:t xml:space="preserve"> </w:t>
      </w:r>
      <w:r>
        <w:rPr>
          <w:rFonts w:hint="eastAsia" w:ascii="Times New Roman" w:hAnsi="Times New Roman" w:eastAsia="DFKai-SB"/>
          <w:sz w:val="22"/>
          <w:szCs w:val="22"/>
          <w:lang w:eastAsia="zh-HK"/>
        </w:rPr>
        <w:t>所部門主任、中興財光華會計師事務所濟南分所副所長，現任天健興業資產評估有限公司山</w:t>
      </w:r>
      <w:r>
        <w:rPr>
          <w:rFonts w:ascii="Times New Roman" w:hAnsi="Times New Roman" w:eastAsia="DFKai-SB"/>
          <w:sz w:val="22"/>
          <w:szCs w:val="22"/>
          <w:lang w:eastAsia="zh-HK"/>
        </w:rPr>
        <w:t xml:space="preserve"> </w:t>
      </w:r>
      <w:r>
        <w:rPr>
          <w:rFonts w:hint="eastAsia" w:ascii="Times New Roman" w:hAnsi="Times New Roman" w:eastAsia="DFKai-SB"/>
          <w:sz w:val="22"/>
          <w:szCs w:val="22"/>
          <w:lang w:eastAsia="zh-HK"/>
        </w:rPr>
        <w:t>東公司總經理、本公司獨立監事。</w:t>
      </w:r>
      <w:r>
        <w:rPr>
          <w:rFonts w:ascii="Times New Roman" w:hAnsi="Times New Roman" w:eastAsia="DFKai-SB"/>
          <w:sz w:val="22"/>
          <w:szCs w:val="22"/>
          <w:lang w:eastAsia="zh-HK"/>
        </w:rPr>
        <w:t xml:space="preserve"> </w:t>
      </w:r>
    </w:p>
    <w:p>
      <w:pPr>
        <w:pStyle w:val="6"/>
        <w:spacing w:before="48" w:beforeLines="20" w:after="48" w:afterLines="20"/>
        <w:rPr>
          <w:rFonts w:ascii="Times New Roman" w:hAnsi="Times New Roman" w:eastAsia="DFKai-SB"/>
          <w:sz w:val="22"/>
          <w:szCs w:val="22"/>
          <w:lang w:eastAsia="zh-HK"/>
        </w:rPr>
      </w:pPr>
    </w:p>
    <w:p>
      <w:pPr>
        <w:pStyle w:val="6"/>
        <w:spacing w:before="48" w:beforeLines="20" w:after="48" w:afterLines="20"/>
        <w:rPr>
          <w:rFonts w:ascii="Times New Roman" w:hAnsi="Times New Roman" w:eastAsia="DFKai-SB"/>
          <w:sz w:val="22"/>
          <w:szCs w:val="22"/>
          <w:lang w:eastAsia="zh-HK"/>
        </w:rPr>
      </w:pPr>
      <w:r>
        <w:rPr>
          <w:rFonts w:hint="eastAsia" w:ascii="Times New Roman" w:hAnsi="Times New Roman" w:eastAsia="DFKai-SB"/>
          <w:sz w:val="22"/>
          <w:szCs w:val="22"/>
          <w:lang w:eastAsia="zh-HK"/>
        </w:rPr>
        <w:t>於本公告日期，肖先生尚未與本公司訂立任何服務合約，其二零二零年建議的薪酬約人民幣</w:t>
      </w:r>
      <w:r>
        <w:rPr>
          <w:rFonts w:ascii="Times New Roman" w:hAnsi="Times New Roman" w:eastAsia="DFKai-SB"/>
          <w:sz w:val="22"/>
          <w:szCs w:val="22"/>
          <w:lang w:eastAsia="zh-HK"/>
        </w:rPr>
        <w:t xml:space="preserve"> 35,000 元。肖先生的</w:t>
      </w:r>
      <w:r>
        <w:rPr>
          <w:rFonts w:hint="eastAsia" w:ascii="Times New Roman" w:hAnsi="Times New Roman" w:eastAsia="DFKai-SB"/>
          <w:sz w:val="22"/>
          <w:szCs w:val="22"/>
          <w:lang w:eastAsia="zh-HK"/>
        </w:rPr>
        <w:t>薪酬是根據其資歷及其他獨立監事的薪酬而釐定。</w:t>
      </w:r>
    </w:p>
    <w:p>
      <w:pPr>
        <w:pStyle w:val="6"/>
        <w:spacing w:before="48" w:beforeLines="20" w:after="48" w:afterLines="20"/>
        <w:rPr>
          <w:rFonts w:ascii="Times New Roman" w:hAnsi="Times New Roman" w:eastAsia="DFKai-SB"/>
          <w:i/>
          <w:sz w:val="22"/>
          <w:szCs w:val="22"/>
          <w:lang w:eastAsia="zh-TW"/>
        </w:rPr>
      </w:pPr>
    </w:p>
    <w:p>
      <w:pPr>
        <w:pStyle w:val="6"/>
        <w:rPr>
          <w:rFonts w:ascii="Times New Roman" w:hAnsi="Times New Roman" w:eastAsia="DFKai-SB"/>
          <w:b/>
          <w:sz w:val="22"/>
          <w:szCs w:val="22"/>
          <w:lang w:eastAsia="zh-TW"/>
        </w:rPr>
      </w:pPr>
      <w:r>
        <w:rPr>
          <w:rFonts w:ascii="Times New Roman" w:hAnsi="Times New Roman" w:eastAsia="DFKai-SB"/>
          <w:b/>
          <w:sz w:val="22"/>
          <w:szCs w:val="22"/>
          <w:lang w:eastAsia="zh-TW"/>
        </w:rPr>
        <w:t xml:space="preserve">B. </w:t>
      </w:r>
      <w:r>
        <w:rPr>
          <w:rFonts w:hint="eastAsia" w:ascii="Times New Roman" w:hAnsi="Times New Roman" w:eastAsia="DFKai-SB"/>
          <w:b/>
          <w:sz w:val="22"/>
          <w:szCs w:val="22"/>
          <w:lang w:eastAsia="zh-TW"/>
        </w:rPr>
        <w:t>獲委任的董事及監事之履歷詳情</w:t>
      </w:r>
    </w:p>
    <w:p>
      <w:pPr>
        <w:pStyle w:val="6"/>
        <w:rPr>
          <w:rFonts w:ascii="Times New Roman" w:hAnsi="Times New Roman" w:eastAsia="DFKai-SB"/>
          <w:i/>
          <w:sz w:val="22"/>
          <w:szCs w:val="22"/>
          <w:lang w:eastAsia="zh-TW"/>
        </w:rPr>
      </w:pPr>
      <w:r>
        <w:rPr>
          <w:rFonts w:hint="eastAsia" w:ascii="Times New Roman" w:hAnsi="Times New Roman" w:eastAsia="DFKai-SB"/>
          <w:i/>
          <w:sz w:val="22"/>
          <w:szCs w:val="22"/>
          <w:lang w:eastAsia="zh-TW"/>
        </w:rPr>
        <w:t>執行董事</w:t>
      </w:r>
    </w:p>
    <w:p>
      <w:pPr>
        <w:pStyle w:val="29"/>
        <w:snapToGrid w:val="0"/>
        <w:spacing w:after="0" w:line="240" w:lineRule="auto"/>
        <w:jc w:val="both"/>
        <w:rPr>
          <w:rFonts w:eastAsia="DFKai-SB"/>
          <w:b/>
          <w:szCs w:val="22"/>
          <w:lang w:eastAsia="zh-TW"/>
        </w:rPr>
      </w:pPr>
      <w:r>
        <w:rPr>
          <w:rFonts w:eastAsia="DFKai-SB"/>
          <w:b/>
          <w:szCs w:val="22"/>
          <w:lang w:eastAsia="zh-TW"/>
        </w:rPr>
        <w:t xml:space="preserve">1. </w:t>
      </w:r>
      <w:r>
        <w:rPr>
          <w:rFonts w:hint="eastAsia" w:eastAsia="DFKai-SB"/>
          <w:b/>
          <w:szCs w:val="22"/>
          <w:lang w:eastAsia="zh-TW"/>
        </w:rPr>
        <w:t>賀同慶先生</w:t>
      </w:r>
    </w:p>
    <w:p>
      <w:pPr>
        <w:pStyle w:val="29"/>
        <w:snapToGrid w:val="0"/>
        <w:spacing w:after="0" w:line="240" w:lineRule="auto"/>
        <w:jc w:val="both"/>
        <w:rPr>
          <w:rFonts w:eastAsia="DFKai-SB"/>
          <w: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賀同慶先生，</w:t>
      </w:r>
      <w:r>
        <w:rPr>
          <w:rFonts w:eastAsia="DFKai-SB"/>
          <w:szCs w:val="22"/>
          <w:lang w:eastAsia="zh-TW"/>
        </w:rPr>
        <w:t xml:space="preserve">51 </w:t>
      </w:r>
      <w:r>
        <w:rPr>
          <w:rFonts w:hint="eastAsia" w:eastAsia="DFKai-SB"/>
          <w:szCs w:val="22"/>
          <w:lang w:eastAsia="zh-TW"/>
        </w:rPr>
        <w:t>歲，高級經濟師，畢業於山東輕工業學院材料科學與工程專業</w:t>
      </w:r>
      <w:r>
        <w:rPr>
          <w:rFonts w:eastAsia="DFKai-SB"/>
          <w:szCs w:val="22"/>
          <w:lang w:eastAsia="zh-TW"/>
        </w:rPr>
        <w:t>,</w:t>
      </w:r>
      <w:r>
        <w:rPr>
          <w:rFonts w:hint="eastAsia" w:eastAsia="DFKai-SB"/>
          <w:szCs w:val="22"/>
          <w:lang w:eastAsia="zh-TW"/>
        </w:rPr>
        <w:t>山東大學工商</w:t>
      </w:r>
      <w:r>
        <w:rPr>
          <w:rFonts w:eastAsia="DFKai-SB"/>
          <w:szCs w:val="22"/>
          <w:lang w:eastAsia="zh-TW"/>
        </w:rPr>
        <w:t xml:space="preserve"> </w:t>
      </w:r>
      <w:r>
        <w:rPr>
          <w:rFonts w:hint="eastAsia" w:eastAsia="DFKai-SB"/>
          <w:szCs w:val="22"/>
          <w:lang w:eastAsia="zh-TW"/>
        </w:rPr>
        <w:t>管理碩士。</w:t>
      </w:r>
      <w:r>
        <w:rPr>
          <w:rFonts w:eastAsia="DFKai-SB"/>
          <w:szCs w:val="22"/>
          <w:lang w:eastAsia="zh-TW"/>
        </w:rPr>
        <w:t xml:space="preserve">1991 </w:t>
      </w:r>
      <w:r>
        <w:rPr>
          <w:rFonts w:hint="eastAsia" w:eastAsia="DFKai-SB"/>
          <w:szCs w:val="22"/>
          <w:lang w:eastAsia="zh-TW"/>
        </w:rPr>
        <w:t>年到山東新華製藥廠工作，歷任車間技術員、計劃員、山東淄博新達製藥有限公司銷售部業務員、大區經理、新藥部經理、營銷總監，山東淄博新達製藥有限公司總經理。現任本公司副總經理、山東新華醫藥貿易有限公司董事長、淄博新華大藥店連鎖有限公</w:t>
      </w:r>
      <w:r>
        <w:rPr>
          <w:rFonts w:eastAsia="DFKai-SB"/>
          <w:szCs w:val="22"/>
          <w:lang w:eastAsia="zh-TW"/>
        </w:rPr>
        <w:t xml:space="preserve"> </w:t>
      </w:r>
      <w:r>
        <w:rPr>
          <w:rFonts w:hint="eastAsia" w:eastAsia="DFKai-SB"/>
          <w:szCs w:val="22"/>
          <w:lang w:eastAsia="zh-TW"/>
        </w:rPr>
        <w:t xml:space="preserve">司執行董事、新華製藥（高密）有限公司執行董事，山東新華健康科技有限公司董事長 </w:t>
      </w:r>
      <w:r>
        <w:rPr>
          <w:rFonts w:hint="eastAsia" w:eastAsia="宋体"/>
          <w:szCs w:val="22"/>
          <w:lang w:eastAsia="zh-TW"/>
        </w:rPr>
        <w:t>。</w:t>
      </w:r>
    </w:p>
    <w:p>
      <w:pPr>
        <w:pStyle w:val="29"/>
        <w:snapToGrid w:val="0"/>
        <w:spacing w:after="0" w:line="240" w:lineRule="auto"/>
        <w:jc w:val="both"/>
        <w:rPr>
          <w:rFonts w:eastAsia="DFKai-SB"/>
          <w:szCs w:val="22"/>
          <w:lang w:eastAsia="zh-TW"/>
        </w:rPr>
      </w:pPr>
      <w:r>
        <w:rPr>
          <w:rFonts w:hint="eastAsia" w:eastAsia="DFKai-SB"/>
          <w:szCs w:val="22"/>
          <w:lang w:eastAsia="zh-TW"/>
        </w:rPr>
        <w:t>於本公告日期，賀先生尚未與本公司訂立任何服務合約，其二零二零年建議的薪酬約人民幣</w:t>
      </w:r>
      <w:r>
        <w:rPr>
          <w:rFonts w:eastAsia="DFKai-SB"/>
          <w:szCs w:val="22"/>
          <w:lang w:eastAsia="zh-TW"/>
        </w:rPr>
        <w:t xml:space="preserve"> 316,000 </w:t>
      </w:r>
      <w:r>
        <w:rPr>
          <w:rFonts w:hint="eastAsia" w:eastAsia="DFKai-SB"/>
          <w:szCs w:val="22"/>
          <w:lang w:eastAsia="zh-TW"/>
        </w:rPr>
        <w:t>元。賀先生的薪酬是根據其資歷及其他非獨立董事的薪酬而釐定。</w:t>
      </w:r>
    </w:p>
    <w:p>
      <w:pPr>
        <w:pStyle w:val="29"/>
        <w:snapToGrid w:val="0"/>
        <w:spacing w:after="0" w:line="240" w:lineRule="auto"/>
        <w:jc w:val="both"/>
        <w:rPr>
          <w:rFonts w:eastAsia="DFKai-SB"/>
          <w:b/>
          <w:szCs w:val="22"/>
          <w:lang w:eastAsia="zh-TW"/>
        </w:rPr>
      </w:pPr>
    </w:p>
    <w:p>
      <w:pPr>
        <w:pStyle w:val="6"/>
        <w:rPr>
          <w:rFonts w:ascii="Times New Roman" w:hAnsi="Times New Roman" w:eastAsia="DFKai-SB"/>
          <w:i/>
          <w:sz w:val="22"/>
          <w:szCs w:val="22"/>
          <w:lang w:eastAsia="zh-TW"/>
        </w:rPr>
      </w:pPr>
      <w:r>
        <w:rPr>
          <w:rFonts w:hint="eastAsia" w:ascii="Times New Roman" w:hAnsi="Times New Roman" w:eastAsia="DFKai-SB"/>
          <w:i/>
          <w:sz w:val="22"/>
          <w:szCs w:val="22"/>
          <w:lang w:eastAsia="zh-TW"/>
        </w:rPr>
        <w:t>非執行董事</w:t>
      </w:r>
    </w:p>
    <w:p>
      <w:pPr>
        <w:pStyle w:val="6"/>
        <w:spacing w:before="48" w:beforeLines="20" w:after="48" w:afterLines="20"/>
        <w:rPr>
          <w:rFonts w:ascii="Times New Roman" w:hAnsi="Times New Roman" w:eastAsia="DFKai-SB"/>
          <w:b/>
          <w:sz w:val="22"/>
          <w:szCs w:val="22"/>
          <w:lang w:eastAsia="zh-TW"/>
        </w:rPr>
      </w:pPr>
      <w:r>
        <w:rPr>
          <w:rFonts w:ascii="Times New Roman" w:hAnsi="Times New Roman" w:eastAsia="DFKai-SB"/>
          <w:b/>
          <w:sz w:val="22"/>
          <w:szCs w:val="22"/>
          <w:lang w:eastAsia="zh-TW"/>
        </w:rPr>
        <w:t xml:space="preserve">1. </w:t>
      </w:r>
      <w:r>
        <w:rPr>
          <w:rFonts w:hint="eastAsia" w:ascii="Times New Roman" w:hAnsi="Times New Roman" w:eastAsia="DFKai-SB"/>
          <w:b/>
          <w:sz w:val="22"/>
          <w:szCs w:val="22"/>
          <w:lang w:eastAsia="zh-TW"/>
        </w:rPr>
        <w:t>叢克春先生</w:t>
      </w:r>
    </w:p>
    <w:p>
      <w:pPr>
        <w:pStyle w:val="6"/>
        <w:spacing w:before="48" w:beforeLines="20" w:after="48" w:afterLines="20"/>
        <w:rPr>
          <w:rFonts w:ascii="Times New Roman" w:hAnsi="Times New Roman" w:eastAsia="DFKai-SB"/>
          <w:b/>
          <w:sz w:val="22"/>
          <w:szCs w:val="22"/>
          <w:lang w:eastAsia="zh-TW"/>
        </w:rPr>
      </w:pPr>
    </w:p>
    <w:p>
      <w:pPr>
        <w:pStyle w:val="6"/>
        <w:spacing w:before="48" w:beforeLines="20" w:after="48" w:afterLines="20"/>
        <w:rPr>
          <w:rFonts w:ascii="Times New Roman" w:hAnsi="Times New Roman" w:eastAsia="DFKai-SB"/>
          <w:sz w:val="22"/>
          <w:szCs w:val="22"/>
          <w:lang w:eastAsia="zh-TW"/>
        </w:rPr>
      </w:pPr>
      <w:r>
        <w:rPr>
          <w:rFonts w:hint="eastAsia" w:ascii="Times New Roman" w:hAnsi="Times New Roman" w:eastAsia="DFKai-SB"/>
          <w:sz w:val="22"/>
          <w:szCs w:val="22"/>
          <w:lang w:eastAsia="zh-TW"/>
        </w:rPr>
        <w:t>叢克春先生，</w:t>
      </w:r>
      <w:r>
        <w:rPr>
          <w:rFonts w:ascii="Times New Roman" w:hAnsi="Times New Roman" w:eastAsia="DFKai-SB"/>
          <w:sz w:val="22"/>
          <w:szCs w:val="22"/>
          <w:lang w:eastAsia="zh-TW"/>
        </w:rPr>
        <w:t xml:space="preserve">56 </w:t>
      </w:r>
      <w:r>
        <w:rPr>
          <w:rFonts w:hint="eastAsia" w:ascii="Times New Roman" w:hAnsi="Times New Roman" w:eastAsia="DFKai-SB"/>
          <w:sz w:val="22"/>
          <w:szCs w:val="22"/>
          <w:lang w:eastAsia="zh-TW"/>
        </w:rPr>
        <w:t>歲，中南財經政法大學</w:t>
      </w:r>
      <w:r>
        <w:rPr>
          <w:rFonts w:ascii="Times New Roman" w:hAnsi="Times New Roman" w:eastAsia="DFKai-SB"/>
          <w:sz w:val="22"/>
          <w:szCs w:val="22"/>
          <w:lang w:eastAsia="zh-TW"/>
        </w:rPr>
        <w:t xml:space="preserve"> EMBA </w:t>
      </w:r>
      <w:r>
        <w:rPr>
          <w:rFonts w:hint="eastAsia" w:ascii="Times New Roman" w:hAnsi="Times New Roman" w:eastAsia="DFKai-SB"/>
          <w:sz w:val="22"/>
          <w:szCs w:val="22"/>
          <w:lang w:eastAsia="zh-TW"/>
        </w:rPr>
        <w:t>畢業。</w:t>
      </w:r>
      <w:r>
        <w:rPr>
          <w:rFonts w:ascii="Times New Roman" w:hAnsi="Times New Roman" w:eastAsia="DFKai-SB"/>
          <w:sz w:val="22"/>
          <w:szCs w:val="22"/>
          <w:lang w:eastAsia="zh-TW"/>
        </w:rPr>
        <w:t xml:space="preserve">1984 </w:t>
      </w:r>
      <w:r>
        <w:rPr>
          <w:rFonts w:hint="eastAsia" w:ascii="Times New Roman" w:hAnsi="Times New Roman" w:eastAsia="DFKai-SB"/>
          <w:sz w:val="22"/>
          <w:szCs w:val="22"/>
          <w:lang w:eastAsia="zh-TW"/>
        </w:rPr>
        <w:t>年</w:t>
      </w:r>
      <w:r>
        <w:rPr>
          <w:rFonts w:ascii="Times New Roman" w:hAnsi="Times New Roman" w:eastAsia="DFKai-SB"/>
          <w:sz w:val="22"/>
          <w:szCs w:val="22"/>
          <w:lang w:eastAsia="zh-TW"/>
        </w:rPr>
        <w:t xml:space="preserve"> 7 </w:t>
      </w:r>
      <w:r>
        <w:rPr>
          <w:rFonts w:hint="eastAsia" w:ascii="Times New Roman" w:hAnsi="Times New Roman" w:eastAsia="DFKai-SB"/>
          <w:sz w:val="22"/>
          <w:szCs w:val="22"/>
          <w:lang w:eastAsia="zh-TW"/>
        </w:rPr>
        <w:t>月參加工作，歷任山東省勞</w:t>
      </w:r>
      <w:r>
        <w:rPr>
          <w:rFonts w:ascii="Times New Roman" w:hAnsi="Times New Roman" w:eastAsia="DFKai-SB"/>
          <w:sz w:val="22"/>
          <w:szCs w:val="22"/>
          <w:lang w:eastAsia="zh-TW"/>
        </w:rPr>
        <w:t xml:space="preserve"> </w:t>
      </w:r>
      <w:r>
        <w:rPr>
          <w:rFonts w:hint="eastAsia" w:ascii="Times New Roman" w:hAnsi="Times New Roman" w:eastAsia="DFKai-SB"/>
          <w:sz w:val="22"/>
          <w:szCs w:val="22"/>
          <w:lang w:eastAsia="zh-TW"/>
        </w:rPr>
        <w:t>動廳計劃處科員、副主任科員、主任科員、山東華魯集團有限公司辦公室副總經理、貿易部</w:t>
      </w:r>
      <w:r>
        <w:rPr>
          <w:rFonts w:ascii="Times New Roman" w:hAnsi="Times New Roman" w:eastAsia="DFKai-SB"/>
          <w:sz w:val="22"/>
          <w:szCs w:val="22"/>
          <w:lang w:eastAsia="zh-TW"/>
        </w:rPr>
        <w:t xml:space="preserve"> </w:t>
      </w:r>
      <w:r>
        <w:rPr>
          <w:rFonts w:hint="eastAsia" w:ascii="Times New Roman" w:hAnsi="Times New Roman" w:eastAsia="DFKai-SB"/>
          <w:sz w:val="22"/>
          <w:szCs w:val="22"/>
          <w:lang w:eastAsia="zh-TW"/>
        </w:rPr>
        <w:t>副總經理、華魯控股集團有限公司辦公室主任、助理總經理兼辦公室主任、投資發展部總經理、華魯控股集團有限公司助理總經理兼辦公室主任、巡察辦主任。現任華魯控股集團有限公司董事會秘書、山東魯抗醫藥股份有限公司董事、華魯國際融資租賃有限公司董事長。</w:t>
      </w:r>
    </w:p>
    <w:p>
      <w:pPr>
        <w:pStyle w:val="6"/>
        <w:spacing w:before="48" w:beforeLines="20" w:after="48" w:afterLines="20"/>
        <w:rPr>
          <w:rFonts w:ascii="Times New Roman" w:hAnsi="Times New Roman" w:eastAsia="DFKai-SB"/>
          <w:sz w:val="22"/>
          <w:szCs w:val="22"/>
          <w:lang w:eastAsia="zh-TW"/>
        </w:rPr>
      </w:pPr>
    </w:p>
    <w:p>
      <w:pPr>
        <w:pStyle w:val="6"/>
        <w:spacing w:before="48" w:beforeLines="20" w:after="48" w:afterLines="20"/>
        <w:rPr>
          <w:rFonts w:ascii="Times New Roman" w:hAnsi="Times New Roman" w:eastAsia="DFKai-SB"/>
          <w:sz w:val="22"/>
          <w:szCs w:val="22"/>
          <w:lang w:eastAsia="zh-TW"/>
        </w:rPr>
      </w:pPr>
      <w:r>
        <w:rPr>
          <w:rFonts w:hint="eastAsia" w:ascii="Times New Roman" w:hAnsi="Times New Roman" w:eastAsia="DFKai-SB"/>
          <w:sz w:val="22"/>
          <w:szCs w:val="22"/>
          <w:lang w:eastAsia="zh-TW"/>
        </w:rPr>
        <w:t>於本公告日期，叢先生尚未與本公司訂立任何服務合約，且並無計劃收取二零二零年度董事薪酬。</w:t>
      </w:r>
    </w:p>
    <w:p>
      <w:pPr>
        <w:pStyle w:val="6"/>
        <w:spacing w:before="48" w:beforeLines="20" w:after="48" w:afterLines="20"/>
        <w:rPr>
          <w:rFonts w:ascii="Times New Roman" w:hAnsi="Times New Roman" w:eastAsia="DFKai-SB"/>
          <w:sz w:val="22"/>
          <w:szCs w:val="22"/>
          <w:lang w:eastAsia="zh-TW"/>
        </w:rPr>
      </w:pPr>
    </w:p>
    <w:p>
      <w:pPr>
        <w:pStyle w:val="6"/>
        <w:spacing w:before="48" w:beforeLines="20" w:after="48" w:afterLines="20"/>
        <w:rPr>
          <w:rFonts w:ascii="Times New Roman" w:hAnsi="Times New Roman" w:eastAsia="DFKai-SB"/>
          <w:i/>
          <w:sz w:val="22"/>
          <w:szCs w:val="22"/>
          <w:lang w:eastAsia="zh-TW"/>
        </w:rPr>
      </w:pPr>
      <w:r>
        <w:rPr>
          <w:rFonts w:hint="eastAsia" w:ascii="Times New Roman" w:hAnsi="Times New Roman" w:eastAsia="DFKai-SB"/>
          <w:i/>
          <w:sz w:val="22"/>
          <w:szCs w:val="22"/>
          <w:lang w:eastAsia="zh-TW"/>
        </w:rPr>
        <w:t>獨立非執行董事</w:t>
      </w:r>
    </w:p>
    <w:p>
      <w:pPr>
        <w:pStyle w:val="29"/>
        <w:snapToGrid w:val="0"/>
        <w:spacing w:after="0" w:line="240" w:lineRule="auto"/>
        <w:jc w:val="both"/>
        <w:rPr>
          <w:rFonts w:eastAsia="DFKai-SB"/>
          <w:b/>
          <w:szCs w:val="22"/>
          <w:lang w:eastAsia="zh-TW"/>
        </w:rPr>
      </w:pPr>
      <w:r>
        <w:rPr>
          <w:rFonts w:eastAsia="DFKai-SB"/>
          <w:b/>
          <w:szCs w:val="22"/>
          <w:lang w:eastAsia="zh-TW"/>
        </w:rPr>
        <w:t xml:space="preserve">1. </w:t>
      </w:r>
      <w:r>
        <w:rPr>
          <w:rFonts w:hint="eastAsia" w:eastAsia="DFKai-SB"/>
          <w:b/>
          <w:szCs w:val="22"/>
          <w:lang w:eastAsia="zh-TW"/>
        </w:rPr>
        <w:t>潘廣成先生</w:t>
      </w:r>
    </w:p>
    <w:p>
      <w:pPr>
        <w:pStyle w:val="29"/>
        <w:snapToGrid w:val="0"/>
        <w:spacing w:after="0" w:line="240" w:lineRule="auto"/>
        <w:jc w:val="both"/>
        <w:rPr>
          <w:rFonts w:eastAsia="DFKai-SB"/>
          <w: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潘廣成先生，</w:t>
      </w:r>
      <w:r>
        <w:rPr>
          <w:rFonts w:eastAsia="DFKai-SB"/>
          <w:szCs w:val="22"/>
          <w:lang w:eastAsia="zh-TW"/>
        </w:rPr>
        <w:t xml:space="preserve">71 </w:t>
      </w:r>
      <w:r>
        <w:rPr>
          <w:rFonts w:hint="eastAsia" w:eastAsia="DFKai-SB"/>
          <w:szCs w:val="22"/>
          <w:lang w:eastAsia="zh-TW"/>
        </w:rPr>
        <w:t>歲，大學學歷，高級工程師。歷任衛生部醫療器械局幹部、處長；國家醫藥</w:t>
      </w:r>
      <w:r>
        <w:rPr>
          <w:rFonts w:eastAsia="DFKai-SB"/>
          <w:szCs w:val="22"/>
          <w:lang w:eastAsia="zh-TW"/>
        </w:rPr>
        <w:t xml:space="preserve"> </w:t>
      </w:r>
      <w:r>
        <w:rPr>
          <w:rFonts w:hint="eastAsia" w:eastAsia="DFKai-SB"/>
          <w:szCs w:val="22"/>
          <w:lang w:eastAsia="zh-TW"/>
        </w:rPr>
        <w:t>管理局人事司處長、副司長、政策法規司司長；中國醫療器械工業公司副總經理；中國醫藥</w:t>
      </w:r>
      <w:r>
        <w:rPr>
          <w:rFonts w:eastAsia="DFKai-SB"/>
          <w:szCs w:val="22"/>
          <w:lang w:eastAsia="zh-TW"/>
        </w:rPr>
        <w:t xml:space="preserve"> </w:t>
      </w:r>
      <w:r>
        <w:rPr>
          <w:rFonts w:hint="eastAsia" w:eastAsia="DFKai-SB"/>
          <w:szCs w:val="22"/>
          <w:lang w:eastAsia="zh-TW"/>
        </w:rPr>
        <w:t>集團總公司董事會秘書；中國化學製藥工業協會常務副會長。現任中國化學製藥工業協會執</w:t>
      </w:r>
      <w:r>
        <w:rPr>
          <w:rFonts w:eastAsia="DFKai-SB"/>
          <w:szCs w:val="22"/>
          <w:lang w:eastAsia="zh-TW"/>
        </w:rPr>
        <w:t xml:space="preserve"> </w:t>
      </w:r>
      <w:r>
        <w:rPr>
          <w:rFonts w:hint="eastAsia" w:eastAsia="DFKai-SB"/>
          <w:szCs w:val="22"/>
          <w:lang w:eastAsia="zh-TW"/>
        </w:rPr>
        <w:t>行會長、華北製藥股份有限公司獨立董事、哈藥集團股份有限公司獨立董事、天津力生製藥</w:t>
      </w:r>
      <w:r>
        <w:rPr>
          <w:rFonts w:eastAsia="DFKai-SB"/>
          <w:szCs w:val="22"/>
          <w:lang w:eastAsia="zh-TW"/>
        </w:rPr>
        <w:t xml:space="preserve"> </w:t>
      </w:r>
      <w:r>
        <w:rPr>
          <w:rFonts w:hint="eastAsia" w:eastAsia="DFKai-SB"/>
          <w:szCs w:val="22"/>
          <w:lang w:eastAsia="zh-TW"/>
        </w:rPr>
        <w:t>股份有限公司獨立董事、凱萊英醫藥集團</w:t>
      </w:r>
      <w:r>
        <w:rPr>
          <w:rFonts w:eastAsia="DFKai-SB"/>
          <w:szCs w:val="22"/>
          <w:lang w:eastAsia="zh-TW"/>
        </w:rPr>
        <w:t>(</w:t>
      </w:r>
      <w:r>
        <w:rPr>
          <w:rFonts w:hint="eastAsia" w:eastAsia="DFKai-SB"/>
          <w:szCs w:val="22"/>
          <w:lang w:eastAsia="zh-TW"/>
        </w:rPr>
        <w:t>天津</w:t>
      </w:r>
      <w:r>
        <w:rPr>
          <w:rFonts w:eastAsia="DFKai-SB"/>
          <w:szCs w:val="22"/>
          <w:lang w:eastAsia="zh-TW"/>
        </w:rPr>
        <w:t>)</w:t>
      </w:r>
      <w:r>
        <w:rPr>
          <w:rFonts w:hint="eastAsia" w:eastAsia="DFKai-SB"/>
          <w:szCs w:val="22"/>
          <w:lang w:eastAsia="zh-TW"/>
        </w:rPr>
        <w:t>股份有限公司獨立董事。</w:t>
      </w:r>
      <w:r>
        <w:rPr>
          <w:rFonts w:eastAsia="DFKai-SB"/>
          <w:szCs w:val="22"/>
          <w:lang w:eastAsia="zh-TW"/>
        </w:rPr>
        <w:t xml:space="preserve"> </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於本公告日期，潘先生尚未與本公司訂立任何服務合約，且並無計劃收取二零二零年度董事薪酬。</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b/>
          <w:szCs w:val="22"/>
          <w:lang w:eastAsia="zh-TW"/>
        </w:rPr>
      </w:pPr>
      <w:r>
        <w:rPr>
          <w:rFonts w:eastAsia="DFKai-SB"/>
          <w:b/>
          <w:szCs w:val="22"/>
          <w:lang w:eastAsia="zh-TW"/>
        </w:rPr>
        <w:t xml:space="preserve">2. </w:t>
      </w:r>
      <w:r>
        <w:rPr>
          <w:rFonts w:hint="eastAsia" w:eastAsia="DFKai-SB"/>
          <w:b/>
          <w:szCs w:val="22"/>
          <w:lang w:eastAsia="zh-TW"/>
        </w:rPr>
        <w:t>朱建偉先生</w:t>
      </w:r>
    </w:p>
    <w:p>
      <w:pPr>
        <w:pStyle w:val="29"/>
        <w:snapToGrid w:val="0"/>
        <w:spacing w:after="0" w:line="240" w:lineRule="auto"/>
        <w:jc w:val="both"/>
        <w:rPr>
          <w:rFonts w:eastAsia="DFKai-SB"/>
          <w:b/>
          <w:szCs w:val="22"/>
          <w:lang w:eastAsia="zh-TW"/>
        </w:rPr>
      </w:pPr>
    </w:p>
    <w:p>
      <w:pPr>
        <w:pStyle w:val="29"/>
        <w:snapToGrid w:val="0"/>
        <w:spacing w:after="0" w:line="240" w:lineRule="auto"/>
        <w:jc w:val="both"/>
        <w:rPr>
          <w:rFonts w:eastAsia="DFKai-SB"/>
          <w:szCs w:val="22"/>
          <w:lang w:eastAsia="zh-TW"/>
        </w:rPr>
      </w:pPr>
      <w:r>
        <w:rPr>
          <w:rFonts w:hint="eastAsia" w:eastAsia="DFKai-SB"/>
          <w:szCs w:val="22"/>
          <w:lang w:eastAsia="zh-TW"/>
        </w:rPr>
        <w:t>朱建偉先生，</w:t>
      </w:r>
      <w:r>
        <w:rPr>
          <w:rFonts w:eastAsia="DFKai-SB"/>
          <w:szCs w:val="22"/>
          <w:lang w:eastAsia="zh-TW"/>
        </w:rPr>
        <w:t xml:space="preserve">64 </w:t>
      </w:r>
      <w:r>
        <w:rPr>
          <w:rFonts w:hint="eastAsia" w:eastAsia="DFKai-SB"/>
          <w:szCs w:val="22"/>
          <w:lang w:eastAsia="zh-TW"/>
        </w:rPr>
        <w:t>歲，上海交通大學“致遠講席教授”。華東理工大學生化工程學士、上海醫</w:t>
      </w:r>
      <w:r>
        <w:rPr>
          <w:rFonts w:eastAsia="DFKai-SB"/>
          <w:szCs w:val="22"/>
          <w:lang w:eastAsia="zh-TW"/>
        </w:rPr>
        <w:t xml:space="preserve"> </w:t>
      </w:r>
      <w:r>
        <w:rPr>
          <w:rFonts w:hint="eastAsia" w:eastAsia="DFKai-SB"/>
          <w:szCs w:val="22"/>
          <w:lang w:eastAsia="zh-TW"/>
        </w:rPr>
        <w:t>藥工業研究院微生物藥學碩士、上海醫藥工業研究院微生物遺傳博士、美國</w:t>
      </w:r>
      <w:r>
        <w:rPr>
          <w:rFonts w:eastAsia="DFKai-SB"/>
          <w:szCs w:val="22"/>
          <w:lang w:eastAsia="zh-TW"/>
        </w:rPr>
        <w:t xml:space="preserve"> Hood </w:t>
      </w:r>
      <w:r>
        <w:rPr>
          <w:rFonts w:hint="eastAsia" w:eastAsia="DFKai-SB"/>
          <w:szCs w:val="22"/>
          <w:lang w:eastAsia="zh-TW"/>
        </w:rPr>
        <w:t>學院工商</w:t>
      </w:r>
      <w:r>
        <w:rPr>
          <w:rFonts w:eastAsia="DFKai-SB"/>
          <w:szCs w:val="22"/>
          <w:lang w:eastAsia="zh-TW"/>
        </w:rPr>
        <w:t xml:space="preserve"> </w:t>
      </w:r>
      <w:r>
        <w:rPr>
          <w:rFonts w:hint="eastAsia" w:eastAsia="DFKai-SB"/>
          <w:szCs w:val="22"/>
          <w:lang w:eastAsia="zh-TW"/>
        </w:rPr>
        <w:t>管理碩士。歷任哈佛醫學院</w:t>
      </w:r>
      <w:r>
        <w:rPr>
          <w:rFonts w:eastAsia="DFKai-SB"/>
          <w:szCs w:val="22"/>
          <w:lang w:eastAsia="zh-TW"/>
        </w:rPr>
        <w:t xml:space="preserve"> Joslin </w:t>
      </w:r>
      <w:r>
        <w:rPr>
          <w:rFonts w:hint="eastAsia" w:eastAsia="DFKai-SB"/>
          <w:szCs w:val="22"/>
          <w:lang w:eastAsia="zh-TW"/>
        </w:rPr>
        <w:t>糖尿病中心高級研究員、美國</w:t>
      </w:r>
      <w:r>
        <w:rPr>
          <w:rFonts w:eastAsia="DFKai-SB"/>
          <w:szCs w:val="22"/>
          <w:lang w:eastAsia="zh-TW"/>
        </w:rPr>
        <w:t xml:space="preserve"> SAIC Frederick </w:t>
      </w:r>
      <w:r>
        <w:rPr>
          <w:rFonts w:hint="eastAsia" w:eastAsia="DFKai-SB"/>
          <w:szCs w:val="22"/>
          <w:lang w:eastAsia="zh-TW"/>
        </w:rPr>
        <w:t>公司技術運</w:t>
      </w:r>
      <w:r>
        <w:rPr>
          <w:rFonts w:eastAsia="DFKai-SB"/>
          <w:szCs w:val="22"/>
          <w:lang w:eastAsia="zh-TW"/>
        </w:rPr>
        <w:t xml:space="preserve"> </w:t>
      </w:r>
      <w:r>
        <w:rPr>
          <w:rFonts w:hint="eastAsia" w:eastAsia="DFKai-SB"/>
          <w:szCs w:val="22"/>
          <w:lang w:eastAsia="zh-TW"/>
        </w:rPr>
        <w:t>行總監、上海交通大學藥學院第三任院長、</w:t>
      </w:r>
      <w:r>
        <w:rPr>
          <w:rFonts w:eastAsia="DFKai-SB"/>
          <w:szCs w:val="22"/>
          <w:lang w:eastAsia="zh-TW"/>
        </w:rPr>
        <w:t xml:space="preserve">2012 </w:t>
      </w:r>
      <w:r>
        <w:rPr>
          <w:rFonts w:hint="eastAsia" w:eastAsia="DFKai-SB"/>
          <w:szCs w:val="22"/>
          <w:lang w:eastAsia="zh-TW"/>
        </w:rPr>
        <w:t>年</w:t>
      </w:r>
      <w:r>
        <w:rPr>
          <w:rFonts w:eastAsia="DFKai-SB"/>
          <w:szCs w:val="22"/>
          <w:lang w:eastAsia="zh-TW"/>
        </w:rPr>
        <w:t xml:space="preserve"> 9 </w:t>
      </w:r>
      <w:r>
        <w:rPr>
          <w:rFonts w:hint="eastAsia" w:eastAsia="DFKai-SB"/>
          <w:szCs w:val="22"/>
          <w:lang w:eastAsia="zh-TW"/>
        </w:rPr>
        <w:t>月起受聘上海交通大學致遠講席教授。</w:t>
      </w:r>
      <w:r>
        <w:rPr>
          <w:rFonts w:eastAsia="DFKai-SB"/>
          <w:szCs w:val="22"/>
          <w:lang w:eastAsia="zh-TW"/>
        </w:rPr>
        <w:t xml:space="preserve"> </w:t>
      </w:r>
      <w:r>
        <w:rPr>
          <w:rFonts w:hint="eastAsia" w:eastAsia="DFKai-SB"/>
          <w:szCs w:val="22"/>
          <w:lang w:eastAsia="zh-TW"/>
        </w:rPr>
        <w:t>現任細胞工程抗體藥物教育部工程研究中心主任、首席科學家、浙江醫藥股份有限公司獨立</w:t>
      </w:r>
      <w:r>
        <w:rPr>
          <w:rFonts w:eastAsia="DFKai-SB"/>
          <w:szCs w:val="22"/>
          <w:lang w:eastAsia="zh-TW"/>
        </w:rPr>
        <w:t xml:space="preserve"> </w:t>
      </w:r>
      <w:r>
        <w:rPr>
          <w:rFonts w:hint="eastAsia" w:eastAsia="DFKai-SB"/>
          <w:szCs w:val="22"/>
          <w:lang w:eastAsia="zh-TW"/>
        </w:rPr>
        <w:t>董事、浙江海翔藥業股份有限公司董事。</w:t>
      </w:r>
      <w:r>
        <w:rPr>
          <w:rFonts w:eastAsia="DFKai-SB"/>
          <w:szCs w:val="22"/>
          <w:lang w:eastAsia="zh-TW"/>
        </w:rPr>
        <w:t xml:space="preserve"> </w:t>
      </w:r>
    </w:p>
    <w:p>
      <w:pPr>
        <w:pStyle w:val="29"/>
        <w:snapToGrid w:val="0"/>
        <w:spacing w:after="0" w:line="240" w:lineRule="auto"/>
        <w:jc w:val="both"/>
        <w:rPr>
          <w:rFonts w:eastAsia="DFKai-SB"/>
          <w:szCs w:val="22"/>
          <w:lang w:eastAsia="zh-TW"/>
        </w:rPr>
      </w:pPr>
    </w:p>
    <w:p>
      <w:pPr>
        <w:pStyle w:val="29"/>
        <w:snapToGrid w:val="0"/>
        <w:spacing w:after="0" w:line="240" w:lineRule="auto"/>
        <w:jc w:val="both"/>
        <w:rPr>
          <w:rFonts w:eastAsia="DFKai-SB"/>
          <w:b/>
          <w:i/>
          <w:szCs w:val="22"/>
          <w:lang w:eastAsia="zh-HK"/>
        </w:rPr>
      </w:pPr>
      <w:r>
        <w:rPr>
          <w:rFonts w:hint="eastAsia" w:eastAsia="DFKai-SB"/>
          <w:szCs w:val="22"/>
          <w:lang w:eastAsia="zh-TW"/>
        </w:rPr>
        <w:t>於本公告日期，朱先生尚未與本公司訂立任何服務合約，且並無計劃收取二零二零年度董事</w:t>
      </w:r>
      <w:r>
        <w:rPr>
          <w:rFonts w:eastAsia="DFKai-SB"/>
          <w:szCs w:val="22"/>
          <w:lang w:eastAsia="zh-TW"/>
        </w:rPr>
        <w:t xml:space="preserve"> </w:t>
      </w:r>
      <w:r>
        <w:rPr>
          <w:rFonts w:hint="eastAsia" w:eastAsia="DFKai-SB"/>
          <w:szCs w:val="22"/>
          <w:lang w:eastAsia="zh-TW"/>
        </w:rPr>
        <w:t>薪酬。</w:t>
      </w:r>
    </w:p>
    <w:p>
      <w:pPr>
        <w:pStyle w:val="6"/>
        <w:spacing w:before="48" w:beforeLines="20" w:after="48" w:afterLines="20"/>
        <w:rPr>
          <w:rFonts w:ascii="Times New Roman" w:hAnsi="Times New Roman" w:eastAsia="DFKai-SB"/>
          <w:i/>
          <w:sz w:val="22"/>
          <w:szCs w:val="22"/>
          <w:lang w:eastAsia="zh-TW"/>
        </w:rPr>
      </w:pPr>
    </w:p>
    <w:p>
      <w:pPr>
        <w:pStyle w:val="6"/>
        <w:spacing w:before="48" w:beforeLines="20" w:after="48" w:afterLines="20"/>
        <w:rPr>
          <w:rFonts w:ascii="Times New Roman" w:hAnsi="Times New Roman" w:eastAsia="DFKai-SB"/>
          <w:i/>
          <w:sz w:val="22"/>
          <w:szCs w:val="22"/>
          <w:lang w:eastAsia="zh-TW"/>
        </w:rPr>
      </w:pPr>
    </w:p>
    <w:p>
      <w:pPr>
        <w:pStyle w:val="6"/>
        <w:spacing w:before="48" w:beforeLines="20" w:after="48" w:afterLines="20"/>
        <w:rPr>
          <w:rFonts w:ascii="Times New Roman" w:hAnsi="Times New Roman" w:eastAsia="DFKai-SB"/>
          <w:i/>
          <w:sz w:val="22"/>
          <w:szCs w:val="22"/>
          <w:lang w:eastAsia="zh-TW"/>
        </w:rPr>
      </w:pPr>
      <w:r>
        <w:rPr>
          <w:rFonts w:hint="eastAsia" w:ascii="Times New Roman" w:hAnsi="Times New Roman" w:eastAsia="DFKai-SB"/>
          <w:i/>
          <w:sz w:val="22"/>
          <w:szCs w:val="22"/>
          <w:lang w:eastAsia="zh-TW"/>
        </w:rPr>
        <w:t>監事</w:t>
      </w:r>
    </w:p>
    <w:p>
      <w:pPr>
        <w:pStyle w:val="29"/>
        <w:snapToGrid w:val="0"/>
        <w:spacing w:after="0" w:line="240" w:lineRule="auto"/>
        <w:rPr>
          <w:rFonts w:eastAsia="DFKai-SB"/>
          <w:b/>
          <w:i/>
          <w:szCs w:val="22"/>
          <w:lang w:eastAsia="zh-HK"/>
        </w:rPr>
      </w:pPr>
      <w:r>
        <w:rPr>
          <w:rFonts w:eastAsia="DFKai-SB"/>
          <w:b/>
          <w:szCs w:val="22"/>
          <w:lang w:eastAsia="zh-TW"/>
        </w:rPr>
        <w:t xml:space="preserve">1. </w:t>
      </w:r>
      <w:r>
        <w:rPr>
          <w:rFonts w:hint="eastAsia" w:eastAsia="DFKai-SB"/>
          <w:b/>
          <w:szCs w:val="22"/>
          <w:lang w:eastAsia="zh-TW"/>
        </w:rPr>
        <w:t>劉承通先生</w:t>
      </w:r>
    </w:p>
    <w:p>
      <w:pPr>
        <w:pStyle w:val="6"/>
        <w:spacing w:before="48" w:beforeLines="20" w:after="48" w:afterLines="20"/>
        <w:rPr>
          <w:rFonts w:ascii="Times New Roman" w:hAnsi="Times New Roman" w:eastAsia="DFKai-SB"/>
          <w:i/>
          <w:sz w:val="22"/>
          <w:szCs w:val="22"/>
          <w:lang w:eastAsia="zh-TW"/>
        </w:rPr>
      </w:pPr>
    </w:p>
    <w:p>
      <w:pPr>
        <w:pStyle w:val="6"/>
        <w:spacing w:before="48" w:beforeLines="20" w:after="48" w:afterLines="20"/>
        <w:rPr>
          <w:rFonts w:ascii="Times New Roman" w:hAnsi="Times New Roman" w:eastAsia="DFKai-SB"/>
          <w:sz w:val="22"/>
          <w:szCs w:val="22"/>
          <w:lang w:eastAsia="zh-TW"/>
        </w:rPr>
      </w:pPr>
      <w:r>
        <w:rPr>
          <w:rFonts w:hint="eastAsia" w:ascii="Times New Roman" w:hAnsi="Times New Roman" w:eastAsia="DFKai-SB"/>
          <w:sz w:val="22"/>
          <w:szCs w:val="22"/>
          <w:lang w:eastAsia="zh-TW"/>
        </w:rPr>
        <w:t>劉承通先生，</w:t>
      </w:r>
      <w:r>
        <w:rPr>
          <w:rFonts w:ascii="Times New Roman" w:hAnsi="Times New Roman" w:eastAsia="DFKai-SB"/>
          <w:sz w:val="22"/>
          <w:szCs w:val="22"/>
          <w:lang w:eastAsia="zh-TW"/>
        </w:rPr>
        <w:t xml:space="preserve">49 </w:t>
      </w:r>
      <w:r>
        <w:rPr>
          <w:rFonts w:hint="eastAsia" w:ascii="Times New Roman" w:hAnsi="Times New Roman" w:eastAsia="DFKai-SB"/>
          <w:sz w:val="22"/>
          <w:szCs w:val="22"/>
          <w:lang w:eastAsia="zh-TW"/>
        </w:rPr>
        <w:t>歲，畢業於同濟大學經濟與管理學院和山東大學法學院，分別獲得工商管理</w:t>
      </w:r>
      <w:r>
        <w:rPr>
          <w:rFonts w:ascii="Times New Roman" w:hAnsi="Times New Roman" w:eastAsia="DFKai-SB"/>
          <w:sz w:val="22"/>
          <w:szCs w:val="22"/>
          <w:lang w:eastAsia="zh-TW"/>
        </w:rPr>
        <w:t xml:space="preserve"> </w:t>
      </w:r>
      <w:r>
        <w:rPr>
          <w:rFonts w:hint="eastAsia" w:ascii="Times New Roman" w:hAnsi="Times New Roman" w:eastAsia="DFKai-SB"/>
          <w:sz w:val="22"/>
          <w:szCs w:val="22"/>
          <w:lang w:eastAsia="zh-TW"/>
        </w:rPr>
        <w:t>碩士學位和法律碩士學位，高級經濟師，具有律師、企業法律顧問等執業資格。歷任華魯控</w:t>
      </w:r>
      <w:r>
        <w:rPr>
          <w:rFonts w:ascii="Times New Roman" w:hAnsi="Times New Roman" w:eastAsia="DFKai-SB"/>
          <w:sz w:val="22"/>
          <w:szCs w:val="22"/>
          <w:lang w:eastAsia="zh-TW"/>
        </w:rPr>
        <w:t xml:space="preserve"> </w:t>
      </w:r>
      <w:r>
        <w:rPr>
          <w:rFonts w:hint="eastAsia" w:ascii="Times New Roman" w:hAnsi="Times New Roman" w:eastAsia="DFKai-SB"/>
          <w:sz w:val="22"/>
          <w:szCs w:val="22"/>
          <w:lang w:eastAsia="zh-TW"/>
        </w:rPr>
        <w:t>股集團有限公司規劃發展部經理、副總經理、資深副總經理、法律事務辦公室副主任，現任</w:t>
      </w:r>
      <w:r>
        <w:rPr>
          <w:rFonts w:ascii="Times New Roman" w:hAnsi="Times New Roman" w:eastAsia="DFKai-SB"/>
          <w:sz w:val="22"/>
          <w:szCs w:val="22"/>
          <w:lang w:eastAsia="zh-TW"/>
        </w:rPr>
        <w:t xml:space="preserve"> </w:t>
      </w:r>
      <w:r>
        <w:rPr>
          <w:rFonts w:hint="eastAsia" w:ascii="Times New Roman" w:hAnsi="Times New Roman" w:eastAsia="DFKai-SB"/>
          <w:sz w:val="22"/>
          <w:szCs w:val="22"/>
          <w:lang w:eastAsia="zh-TW"/>
        </w:rPr>
        <w:t>華魯控股集團有限公司投資發展部總經理、法律事務部部長、副總法律顧問、山東魯抗醫藥</w:t>
      </w:r>
      <w:r>
        <w:rPr>
          <w:rFonts w:ascii="Times New Roman" w:hAnsi="Times New Roman" w:eastAsia="DFKai-SB"/>
          <w:sz w:val="22"/>
          <w:szCs w:val="22"/>
          <w:lang w:eastAsia="zh-TW"/>
        </w:rPr>
        <w:t xml:space="preserve"> </w:t>
      </w:r>
      <w:r>
        <w:rPr>
          <w:rFonts w:hint="eastAsia" w:ascii="Times New Roman" w:hAnsi="Times New Roman" w:eastAsia="DFKai-SB"/>
          <w:sz w:val="22"/>
          <w:szCs w:val="22"/>
          <w:lang w:eastAsia="zh-TW"/>
        </w:rPr>
        <w:t>股份有限公司監事、山東魯抗生物農藥有限責任公司董事、華魯國際融資租賃有限公司董事、華魯恒升（荊州）有限公司董事。</w:t>
      </w:r>
      <w:r>
        <w:rPr>
          <w:rFonts w:ascii="Times New Roman" w:hAnsi="Times New Roman" w:eastAsia="DFKai-SB"/>
          <w:sz w:val="22"/>
          <w:szCs w:val="22"/>
          <w:lang w:eastAsia="zh-TW"/>
        </w:rPr>
        <w:t xml:space="preserve"> </w:t>
      </w:r>
    </w:p>
    <w:p>
      <w:pPr>
        <w:pStyle w:val="6"/>
        <w:spacing w:before="48" w:beforeLines="20" w:after="48" w:afterLines="20"/>
        <w:rPr>
          <w:rFonts w:ascii="Times New Roman" w:hAnsi="Times New Roman" w:eastAsia="DFKai-SB"/>
          <w:sz w:val="22"/>
          <w:szCs w:val="22"/>
          <w:lang w:eastAsia="zh-TW"/>
        </w:rPr>
      </w:pPr>
      <w:r>
        <w:rPr>
          <w:rFonts w:hint="eastAsia" w:ascii="Times New Roman" w:hAnsi="Times New Roman" w:eastAsia="DFKai-SB"/>
          <w:sz w:val="22"/>
          <w:szCs w:val="22"/>
          <w:lang w:eastAsia="zh-TW"/>
        </w:rPr>
        <w:t>於本公告日期，劉先生尚未與本公司訂立任何服務合約，且並無計劃收取二零二零年度監事薪酬。</w:t>
      </w:r>
    </w:p>
    <w:p>
      <w:pPr>
        <w:pStyle w:val="6"/>
        <w:spacing w:before="48" w:beforeLines="20" w:after="48" w:afterLines="20"/>
        <w:rPr>
          <w:rFonts w:ascii="Times New Roman" w:hAnsi="Times New Roman" w:eastAsia="DFKai-SB"/>
          <w:i/>
          <w:sz w:val="22"/>
          <w:szCs w:val="22"/>
          <w:lang w:eastAsia="zh-TW"/>
        </w:rPr>
      </w:pPr>
    </w:p>
    <w:p>
      <w:pPr>
        <w:pStyle w:val="6"/>
        <w:spacing w:line="320" w:lineRule="exact"/>
        <w:rPr>
          <w:rFonts w:ascii="Times New Roman" w:hAnsi="Times New Roman" w:eastAsia="DFKai-SB"/>
          <w:i/>
          <w:sz w:val="22"/>
          <w:szCs w:val="22"/>
          <w:lang w:eastAsia="zh-HK"/>
        </w:rPr>
      </w:pPr>
      <w:r>
        <w:rPr>
          <w:rFonts w:hint="eastAsia" w:ascii="Times New Roman" w:hAnsi="Times New Roman" w:eastAsia="DFKai-SB"/>
          <w:sz w:val="22"/>
          <w:szCs w:val="22"/>
          <w:lang w:eastAsia="zh-TW"/>
        </w:rPr>
        <w:t>除上文所披露者外，於本公告日期，概無上述人士</w:t>
      </w:r>
      <w:r>
        <w:rPr>
          <w:rFonts w:ascii="Times New Roman" w:hAnsi="Times New Roman" w:eastAsia="DFKai-SB"/>
          <w:sz w:val="22"/>
          <w:szCs w:val="22"/>
          <w:lang w:eastAsia="zh-TW"/>
        </w:rPr>
        <w:t>(i)</w:t>
      </w:r>
      <w:r>
        <w:rPr>
          <w:rFonts w:hint="eastAsia" w:ascii="Times New Roman" w:hAnsi="Times New Roman" w:eastAsia="DFKai-SB"/>
          <w:sz w:val="22"/>
          <w:szCs w:val="22"/>
          <w:lang w:eastAsia="zh-TW"/>
        </w:rPr>
        <w:t>於本公司或本集團其他成員公司擔任任何其</w:t>
      </w:r>
      <w:r>
        <w:rPr>
          <w:rFonts w:ascii="Times New Roman" w:hAnsi="Times New Roman" w:eastAsia="DFKai-SB"/>
          <w:sz w:val="22"/>
          <w:szCs w:val="22"/>
          <w:lang w:eastAsia="zh-TW"/>
        </w:rPr>
        <w:t xml:space="preserve"> </w:t>
      </w:r>
      <w:r>
        <w:rPr>
          <w:rFonts w:hint="eastAsia" w:ascii="Times New Roman" w:hAnsi="Times New Roman" w:eastAsia="DFKai-SB"/>
          <w:sz w:val="22"/>
          <w:szCs w:val="22"/>
          <w:lang w:eastAsia="zh-TW"/>
        </w:rPr>
        <w:t>他職位或於過去三年擔任任何其他上市公司的任何董事職務；</w:t>
      </w:r>
      <w:r>
        <w:rPr>
          <w:rFonts w:ascii="Times New Roman" w:hAnsi="Times New Roman" w:eastAsia="DFKai-SB"/>
          <w:sz w:val="22"/>
          <w:szCs w:val="22"/>
          <w:lang w:eastAsia="zh-TW"/>
        </w:rPr>
        <w:t xml:space="preserve">(ii) </w:t>
      </w:r>
      <w:r>
        <w:rPr>
          <w:rFonts w:hint="eastAsia" w:ascii="Times New Roman" w:hAnsi="Times New Roman" w:eastAsia="DFKai-SB"/>
          <w:sz w:val="22"/>
          <w:szCs w:val="22"/>
          <w:lang w:eastAsia="zh-TW"/>
        </w:rPr>
        <w:t>與任何其他董事、監事、本公司的高級管理層、主要股東或控股股東（定義見上市規則）擁有任何關係；或</w:t>
      </w:r>
      <w:r>
        <w:rPr>
          <w:rFonts w:ascii="Times New Roman" w:hAnsi="Times New Roman" w:eastAsia="DFKai-SB"/>
          <w:sz w:val="22"/>
          <w:szCs w:val="22"/>
          <w:lang w:eastAsia="zh-TW"/>
        </w:rPr>
        <w:t xml:space="preserve">(iii) </w:t>
      </w:r>
      <w:r>
        <w:rPr>
          <w:rFonts w:hint="eastAsia" w:ascii="Times New Roman" w:hAnsi="Times New Roman" w:eastAsia="DFKai-SB"/>
          <w:sz w:val="22"/>
          <w:szCs w:val="22"/>
          <w:lang w:eastAsia="zh-TW"/>
        </w:rPr>
        <w:t>按證券及期貨條例第</w:t>
      </w:r>
      <w:r>
        <w:rPr>
          <w:rFonts w:ascii="Times New Roman" w:hAnsi="Times New Roman" w:eastAsia="DFKai-SB"/>
          <w:sz w:val="22"/>
          <w:szCs w:val="22"/>
          <w:lang w:eastAsia="zh-TW"/>
        </w:rPr>
        <w:t>XV</w:t>
      </w:r>
      <w:r>
        <w:rPr>
          <w:rFonts w:hint="eastAsia" w:ascii="Times New Roman" w:hAnsi="Times New Roman" w:eastAsia="DFKai-SB"/>
          <w:sz w:val="22"/>
          <w:szCs w:val="22"/>
          <w:lang w:eastAsia="zh-TW"/>
        </w:rPr>
        <w:t>部所定義於本公司股份擁有任何權益。上述所有人士並無任何事宜須根據上市規則第</w:t>
      </w:r>
      <w:r>
        <w:rPr>
          <w:rFonts w:ascii="Times New Roman" w:hAnsi="Times New Roman" w:eastAsia="DFKai-SB"/>
          <w:sz w:val="22"/>
          <w:szCs w:val="22"/>
          <w:lang w:eastAsia="zh-TW"/>
        </w:rPr>
        <w:t xml:space="preserve"> 13.51(2)(h)</w:t>
      </w:r>
      <w:r>
        <w:rPr>
          <w:rFonts w:hint="eastAsia" w:ascii="Times New Roman" w:hAnsi="Times New Roman" w:eastAsia="DFKai-SB"/>
          <w:sz w:val="22"/>
          <w:szCs w:val="22"/>
          <w:lang w:eastAsia="zh-TW"/>
        </w:rPr>
        <w:t>至</w:t>
      </w:r>
      <w:r>
        <w:rPr>
          <w:rFonts w:ascii="Times New Roman" w:hAnsi="Times New Roman" w:eastAsia="DFKai-SB"/>
          <w:sz w:val="22"/>
          <w:szCs w:val="22"/>
          <w:lang w:eastAsia="zh-TW"/>
        </w:rPr>
        <w:t>(v)</w:t>
      </w:r>
      <w:r>
        <w:rPr>
          <w:rFonts w:hint="eastAsia" w:ascii="Times New Roman" w:hAnsi="Times New Roman" w:eastAsia="DFKai-SB"/>
          <w:sz w:val="22"/>
          <w:szCs w:val="22"/>
          <w:lang w:eastAsia="zh-TW"/>
        </w:rPr>
        <w:t>條予以披露，亦無任何事宜須敬請股東垂注。</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董事會主席續任及監事會主席獲委任</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董事會欣然宣佈，於臨時股東大會後：</w:t>
      </w:r>
    </w:p>
    <w:p>
      <w:pPr>
        <w:spacing w:line="360" w:lineRule="auto"/>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rPr>
        <w:t xml:space="preserve">(1) </w:t>
      </w:r>
      <w:r>
        <w:rPr>
          <w:rFonts w:hint="eastAsia" w:ascii="Times New Roman" w:hAnsi="Times New Roman" w:eastAsia="DFKai-SB" w:cs="Times New Roman"/>
          <w:color w:val="000000"/>
          <w:sz w:val="22"/>
          <w:szCs w:val="22"/>
        </w:rPr>
        <w:t>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屆董事會決議由張代銘先生續任為第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屆董事會主席，即時生效；及</w:t>
      </w:r>
    </w:p>
    <w:p>
      <w:pPr>
        <w:spacing w:line="360" w:lineRule="auto"/>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rPr>
        <w:t xml:space="preserve">(2) </w:t>
      </w:r>
      <w:r>
        <w:rPr>
          <w:rFonts w:hint="eastAsia" w:ascii="Times New Roman" w:hAnsi="Times New Roman" w:eastAsia="DFKai-SB" w:cs="Times New Roman"/>
          <w:color w:val="000000"/>
          <w:sz w:val="22"/>
          <w:szCs w:val="22"/>
        </w:rPr>
        <w:t>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屆監事會決議委任劉承通先生為第十屆監事會主席，即時生效。</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董事委員會成員</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於上述董事會成員獲委任及膺選連任後，第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屆董事會決議委任如下董事委員會成員：</w:t>
      </w:r>
    </w:p>
    <w:tbl>
      <w:tblPr>
        <w:tblStyle w:val="14"/>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558"/>
        <w:gridCol w:w="1980"/>
        <w:gridCol w:w="1768"/>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7" w:type="dxa"/>
          </w:tcPr>
          <w:p>
            <w:pPr>
              <w:spacing w:after="0" w:line="240" w:lineRule="auto"/>
              <w:rPr>
                <w:rFonts w:ascii="Times New Roman" w:hAnsi="Times New Roman" w:eastAsia="DFKai-SB" w:cs="Times New Roman"/>
                <w:b/>
                <w:sz w:val="22"/>
                <w:szCs w:val="22"/>
              </w:rPr>
            </w:pPr>
            <w:r>
              <w:rPr>
                <w:rFonts w:hint="eastAsia" w:ascii="Times New Roman" w:hAnsi="Times New Roman" w:eastAsia="DFKai-SB" w:cs="Times New Roman"/>
                <w:b/>
                <w:sz w:val="22"/>
                <w:szCs w:val="22"/>
              </w:rPr>
              <w:t>董事</w:t>
            </w:r>
            <w:r>
              <w:rPr>
                <w:rFonts w:ascii="Times New Roman" w:hAnsi="Times New Roman" w:eastAsia="DFKai-SB" w:cs="Times New Roman"/>
                <w:b/>
                <w:sz w:val="22"/>
                <w:szCs w:val="22"/>
              </w:rPr>
              <w:t>/</w:t>
            </w:r>
            <w:r>
              <w:rPr>
                <w:rFonts w:hint="eastAsia" w:ascii="Times New Roman" w:hAnsi="Times New Roman" w:eastAsia="DFKai-SB" w:cs="Times New Roman"/>
                <w:b/>
                <w:sz w:val="22"/>
                <w:szCs w:val="22"/>
              </w:rPr>
              <w:t>委員會</w:t>
            </w:r>
          </w:p>
        </w:tc>
        <w:tc>
          <w:tcPr>
            <w:tcW w:w="1558" w:type="dxa"/>
          </w:tcPr>
          <w:p>
            <w:pPr>
              <w:spacing w:after="0" w:line="240" w:lineRule="auto"/>
              <w:rPr>
                <w:rFonts w:ascii="Times New Roman" w:hAnsi="Times New Roman" w:eastAsia="DFKai-SB" w:cs="Times New Roman"/>
                <w:b/>
                <w:sz w:val="22"/>
                <w:szCs w:val="22"/>
              </w:rPr>
            </w:pPr>
            <w:r>
              <w:rPr>
                <w:rFonts w:hint="eastAsia" w:ascii="Times New Roman" w:hAnsi="Times New Roman" w:eastAsia="DFKai-SB" w:cs="Times New Roman"/>
                <w:b/>
                <w:sz w:val="22"/>
                <w:szCs w:val="22"/>
              </w:rPr>
              <w:t>提名委員會</w:t>
            </w:r>
          </w:p>
        </w:tc>
        <w:tc>
          <w:tcPr>
            <w:tcW w:w="1980" w:type="dxa"/>
          </w:tcPr>
          <w:p>
            <w:pPr>
              <w:spacing w:after="0" w:line="240" w:lineRule="auto"/>
              <w:rPr>
                <w:rFonts w:ascii="Times New Roman" w:hAnsi="Times New Roman" w:eastAsia="DFKai-SB" w:cs="Times New Roman"/>
                <w:b/>
                <w:sz w:val="22"/>
                <w:szCs w:val="22"/>
              </w:rPr>
            </w:pPr>
            <w:r>
              <w:rPr>
                <w:rFonts w:hint="eastAsia" w:ascii="Times New Roman" w:hAnsi="Times New Roman" w:eastAsia="DFKai-SB" w:cs="Times New Roman"/>
                <w:b/>
                <w:sz w:val="22"/>
                <w:szCs w:val="22"/>
              </w:rPr>
              <w:t>薪酬與考核委員會</w:t>
            </w:r>
          </w:p>
        </w:tc>
        <w:tc>
          <w:tcPr>
            <w:tcW w:w="1768" w:type="dxa"/>
          </w:tcPr>
          <w:p>
            <w:pPr>
              <w:spacing w:after="0" w:line="240" w:lineRule="auto"/>
              <w:rPr>
                <w:rFonts w:ascii="Times New Roman" w:hAnsi="Times New Roman" w:eastAsia="DFKai-SB" w:cs="Times New Roman"/>
                <w:b/>
                <w:sz w:val="22"/>
                <w:szCs w:val="22"/>
              </w:rPr>
            </w:pPr>
            <w:r>
              <w:rPr>
                <w:rFonts w:hint="eastAsia" w:ascii="Times New Roman" w:hAnsi="Times New Roman" w:eastAsia="DFKai-SB" w:cs="Times New Roman"/>
                <w:b/>
                <w:sz w:val="22"/>
                <w:szCs w:val="22"/>
              </w:rPr>
              <w:t>審核委員會</w:t>
            </w:r>
          </w:p>
        </w:tc>
        <w:tc>
          <w:tcPr>
            <w:tcW w:w="1768" w:type="dxa"/>
          </w:tcPr>
          <w:p>
            <w:pPr>
              <w:spacing w:after="0" w:line="240" w:lineRule="auto"/>
              <w:rPr>
                <w:rFonts w:ascii="Times New Roman" w:hAnsi="Times New Roman" w:eastAsia="DFKai-SB" w:cs="Times New Roman"/>
                <w:b/>
                <w:sz w:val="22"/>
                <w:szCs w:val="22"/>
              </w:rPr>
            </w:pPr>
            <w:r>
              <w:rPr>
                <w:rFonts w:hint="eastAsia" w:ascii="Times New Roman" w:hAnsi="Times New Roman" w:eastAsia="DFKai-SB" w:cs="Times New Roman"/>
                <w:b/>
                <w:sz w:val="22"/>
                <w:szCs w:val="22"/>
              </w:rPr>
              <w:t>戰略發展委員會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7"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張代銘先生</w:t>
            </w:r>
          </w:p>
        </w:tc>
        <w:tc>
          <w:tcPr>
            <w:tcW w:w="155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M</w:t>
            </w:r>
          </w:p>
        </w:tc>
        <w:tc>
          <w:tcPr>
            <w:tcW w:w="1980"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7"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杜德平先生</w:t>
            </w:r>
          </w:p>
        </w:tc>
        <w:tc>
          <w:tcPr>
            <w:tcW w:w="155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M</w:t>
            </w:r>
          </w:p>
        </w:tc>
        <w:tc>
          <w:tcPr>
            <w:tcW w:w="1980"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7"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賀同慶先生</w:t>
            </w:r>
          </w:p>
        </w:tc>
        <w:tc>
          <w:tcPr>
            <w:tcW w:w="1558" w:type="dxa"/>
          </w:tcPr>
          <w:p>
            <w:pPr>
              <w:spacing w:after="0" w:line="240" w:lineRule="auto"/>
              <w:rPr>
                <w:rFonts w:ascii="Times New Roman" w:hAnsi="Times New Roman" w:eastAsia="DFKai-SB" w:cs="Times New Roman"/>
                <w:sz w:val="22"/>
                <w:szCs w:val="22"/>
              </w:rPr>
            </w:pPr>
          </w:p>
        </w:tc>
        <w:tc>
          <w:tcPr>
            <w:tcW w:w="1980"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7"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徐列先生</w:t>
            </w:r>
          </w:p>
        </w:tc>
        <w:tc>
          <w:tcPr>
            <w:tcW w:w="1558" w:type="dxa"/>
          </w:tcPr>
          <w:p>
            <w:pPr>
              <w:spacing w:after="0" w:line="240" w:lineRule="auto"/>
              <w:rPr>
                <w:rFonts w:ascii="Times New Roman" w:hAnsi="Times New Roman" w:eastAsia="DFKai-SB" w:cs="Times New Roman"/>
                <w:sz w:val="22"/>
                <w:szCs w:val="22"/>
              </w:rPr>
            </w:pPr>
          </w:p>
        </w:tc>
        <w:tc>
          <w:tcPr>
            <w:tcW w:w="1980"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7"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叢克春先生</w:t>
            </w:r>
          </w:p>
        </w:tc>
        <w:tc>
          <w:tcPr>
            <w:tcW w:w="1558" w:type="dxa"/>
          </w:tcPr>
          <w:p>
            <w:pPr>
              <w:spacing w:after="0" w:line="240" w:lineRule="auto"/>
              <w:rPr>
                <w:rFonts w:ascii="Times New Roman" w:hAnsi="Times New Roman" w:eastAsia="DFKai-SB" w:cs="Times New Roman"/>
                <w:sz w:val="22"/>
                <w:szCs w:val="22"/>
              </w:rPr>
            </w:pPr>
          </w:p>
        </w:tc>
        <w:tc>
          <w:tcPr>
            <w:tcW w:w="1980"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7"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盧華威先生</w:t>
            </w:r>
          </w:p>
        </w:tc>
        <w:tc>
          <w:tcPr>
            <w:tcW w:w="155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M</w:t>
            </w:r>
          </w:p>
        </w:tc>
        <w:tc>
          <w:tcPr>
            <w:tcW w:w="1980"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C</w:t>
            </w:r>
          </w:p>
        </w:tc>
        <w:tc>
          <w:tcPr>
            <w:tcW w:w="1768" w:type="dxa"/>
          </w:tcPr>
          <w:p>
            <w:pPr>
              <w:spacing w:after="0" w:line="240" w:lineRule="auto"/>
              <w:rPr>
                <w:rFonts w:ascii="Times New Roman" w:hAnsi="Times New Roman" w:eastAsia="DFKai-SB"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767"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lang w:eastAsia="zh-HK"/>
              </w:rPr>
              <w:t>潘廣成先生</w:t>
            </w:r>
          </w:p>
        </w:tc>
        <w:tc>
          <w:tcPr>
            <w:tcW w:w="155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C</w:t>
            </w:r>
          </w:p>
        </w:tc>
        <w:tc>
          <w:tcPr>
            <w:tcW w:w="1980"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c>
          <w:tcPr>
            <w:tcW w:w="1768" w:type="dxa"/>
          </w:tcPr>
          <w:p>
            <w:pPr>
              <w:spacing w:after="0" w:line="240" w:lineRule="auto"/>
              <w:rPr>
                <w:rFonts w:ascii="Times New Roman" w:hAnsi="Times New Roman" w:eastAsia="DFKai-SB" w:cs="Times New Roman"/>
                <w:sz w:val="22"/>
                <w:szCs w:val="22"/>
              </w:rPr>
            </w:pPr>
            <w:r>
              <w:rPr>
                <w:rFonts w:ascii="Times New Roman" w:hAnsi="Times New Roman" w:eastAsia="DFKai-SB" w:cs="Times New Roman"/>
                <w:sz w:val="22"/>
                <w:szCs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1767" w:type="dxa"/>
          </w:tcPr>
          <w:p>
            <w:pPr>
              <w:spacing w:after="0" w:line="240" w:lineRule="auto"/>
              <w:rPr>
                <w:rFonts w:ascii="Times New Roman" w:hAnsi="Times New Roman" w:eastAsia="DFKai-SB" w:cs="Times New Roman"/>
                <w:sz w:val="22"/>
                <w:szCs w:val="22"/>
                <w:highlight w:val="yellow"/>
                <w:lang w:eastAsia="zh-HK"/>
              </w:rPr>
            </w:pPr>
            <w:r>
              <w:rPr>
                <w:rFonts w:ascii="Times New Roman" w:hAnsi="Times New Roman" w:eastAsia="DFKai-SB" w:cs="Times New Roman"/>
                <w:sz w:val="22"/>
                <w:szCs w:val="22"/>
              </w:rPr>
              <w:t>朱建偉先生</w:t>
            </w:r>
          </w:p>
        </w:tc>
        <w:tc>
          <w:tcPr>
            <w:tcW w:w="1558" w:type="dxa"/>
          </w:tcPr>
          <w:p>
            <w:pPr>
              <w:spacing w:after="0" w:line="240" w:lineRule="auto"/>
              <w:rPr>
                <w:rFonts w:ascii="Times New Roman" w:hAnsi="Times New Roman" w:eastAsia="DFKai-SB" w:cs="Times New Roman"/>
                <w:sz w:val="22"/>
                <w:szCs w:val="22"/>
                <w:highlight w:val="yellow"/>
                <w:lang w:eastAsia="zh-HK"/>
              </w:rPr>
            </w:pPr>
            <w:r>
              <w:rPr>
                <w:rFonts w:ascii="Times New Roman" w:hAnsi="Times New Roman" w:eastAsia="DFKai-SB" w:cs="Times New Roman"/>
                <w:sz w:val="22"/>
                <w:szCs w:val="22"/>
              </w:rPr>
              <w:t>M</w:t>
            </w:r>
          </w:p>
        </w:tc>
        <w:tc>
          <w:tcPr>
            <w:tcW w:w="1980" w:type="dxa"/>
          </w:tcPr>
          <w:p>
            <w:pPr>
              <w:spacing w:after="0" w:line="240" w:lineRule="auto"/>
              <w:rPr>
                <w:rFonts w:ascii="Times New Roman" w:hAnsi="Times New Roman" w:eastAsia="DFKai-SB" w:cs="Times New Roman"/>
                <w:sz w:val="22"/>
                <w:szCs w:val="22"/>
                <w:highlight w:val="yellow"/>
                <w:lang w:eastAsia="zh-HK"/>
              </w:rPr>
            </w:pPr>
            <w:r>
              <w:rPr>
                <w:rFonts w:ascii="Times New Roman" w:hAnsi="Times New Roman" w:eastAsia="DFKai-SB" w:cs="Times New Roman"/>
                <w:sz w:val="22"/>
                <w:szCs w:val="22"/>
              </w:rPr>
              <w:t>C</w:t>
            </w:r>
          </w:p>
        </w:tc>
        <w:tc>
          <w:tcPr>
            <w:tcW w:w="1768" w:type="dxa"/>
          </w:tcPr>
          <w:p>
            <w:pPr>
              <w:spacing w:after="0" w:line="240" w:lineRule="auto"/>
              <w:rPr>
                <w:rFonts w:ascii="Times New Roman" w:hAnsi="Times New Roman" w:eastAsia="DFKai-SB" w:cs="Times New Roman"/>
                <w:sz w:val="22"/>
                <w:szCs w:val="22"/>
                <w:highlight w:val="yellow"/>
                <w:lang w:eastAsia="zh-HK"/>
              </w:rPr>
            </w:pPr>
            <w:r>
              <w:rPr>
                <w:rFonts w:ascii="Times New Roman" w:hAnsi="Times New Roman" w:eastAsia="DFKai-SB" w:cs="Times New Roman"/>
                <w:sz w:val="22"/>
                <w:szCs w:val="22"/>
              </w:rPr>
              <w:t>M</w:t>
            </w:r>
          </w:p>
        </w:tc>
        <w:tc>
          <w:tcPr>
            <w:tcW w:w="1768" w:type="dxa"/>
          </w:tcPr>
          <w:p>
            <w:pPr>
              <w:spacing w:after="0" w:line="240" w:lineRule="auto"/>
              <w:rPr>
                <w:rFonts w:ascii="Times New Roman" w:hAnsi="Times New Roman" w:eastAsia="DFKai-SB" w:cs="Times New Roman"/>
                <w:sz w:val="22"/>
                <w:szCs w:val="22"/>
                <w:highlight w:val="yellow"/>
                <w:lang w:eastAsia="zh-HK"/>
              </w:rPr>
            </w:pPr>
          </w:p>
        </w:tc>
      </w:tr>
    </w:tbl>
    <w:p>
      <w:pPr>
        <w:pStyle w:val="29"/>
        <w:snapToGrid w:val="0"/>
        <w:spacing w:after="0" w:line="240" w:lineRule="auto"/>
        <w:rPr>
          <w:rFonts w:eastAsia="DFKai-SB"/>
          <w:szCs w:val="22"/>
        </w:rPr>
      </w:pPr>
    </w:p>
    <w:p>
      <w:pPr>
        <w:spacing w:line="240" w:lineRule="auto"/>
        <w:rPr>
          <w:rFonts w:ascii="Times New Roman" w:hAnsi="Times New Roman" w:eastAsia="DFKai-SB" w:cs="Times New Roman"/>
          <w:i/>
          <w:sz w:val="22"/>
          <w:szCs w:val="22"/>
        </w:rPr>
      </w:pPr>
      <w:r>
        <w:rPr>
          <w:rFonts w:hint="eastAsia" w:ascii="Times New Roman" w:hAnsi="Times New Roman" w:eastAsia="DFKai-SB" w:cs="Times New Roman"/>
          <w:i/>
          <w:sz w:val="22"/>
          <w:szCs w:val="22"/>
        </w:rPr>
        <w:t>附注</w:t>
      </w:r>
    </w:p>
    <w:p>
      <w:pPr>
        <w:spacing w:line="240" w:lineRule="auto"/>
        <w:rPr>
          <w:rFonts w:ascii="Times New Roman" w:hAnsi="Times New Roman" w:eastAsia="DFKai-SB" w:cs="Times New Roman"/>
          <w:i/>
          <w:sz w:val="22"/>
          <w:szCs w:val="22"/>
        </w:rPr>
      </w:pPr>
      <w:r>
        <w:rPr>
          <w:rFonts w:ascii="Times New Roman" w:hAnsi="Times New Roman" w:eastAsia="DFKai-SB" w:cs="Times New Roman"/>
          <w:i/>
          <w:sz w:val="22"/>
          <w:szCs w:val="22"/>
        </w:rPr>
        <w:t>C</w:t>
      </w:r>
      <w:r>
        <w:rPr>
          <w:rFonts w:hint="eastAsia" w:ascii="Times New Roman" w:hAnsi="Times New Roman" w:eastAsia="DFKai-SB" w:cs="Times New Roman"/>
          <w:i/>
          <w:sz w:val="22"/>
          <w:szCs w:val="22"/>
        </w:rPr>
        <w:t>：委員會主席</w:t>
      </w:r>
    </w:p>
    <w:p>
      <w:pPr>
        <w:spacing w:line="240" w:lineRule="auto"/>
        <w:rPr>
          <w:rFonts w:ascii="Times New Roman" w:hAnsi="Times New Roman" w:eastAsia="DFKai-SB" w:cs="Times New Roman"/>
          <w:i/>
          <w:sz w:val="22"/>
          <w:szCs w:val="22"/>
        </w:rPr>
      </w:pPr>
      <w:r>
        <w:rPr>
          <w:rFonts w:ascii="Times New Roman" w:hAnsi="Times New Roman" w:eastAsia="DFKai-SB" w:cs="Times New Roman"/>
          <w:i/>
          <w:sz w:val="22"/>
          <w:szCs w:val="22"/>
        </w:rPr>
        <w:t>M</w:t>
      </w:r>
      <w:r>
        <w:rPr>
          <w:rFonts w:hint="eastAsia" w:ascii="Times New Roman" w:hAnsi="Times New Roman" w:eastAsia="DFKai-SB" w:cs="Times New Roman"/>
          <w:i/>
          <w:sz w:val="22"/>
          <w:szCs w:val="22"/>
        </w:rPr>
        <w:t>：委員會成員</w:t>
      </w:r>
    </w:p>
    <w:p>
      <w:pPr>
        <w:spacing w:line="360" w:lineRule="auto"/>
        <w:jc w:val="both"/>
        <w:rPr>
          <w:rFonts w:ascii="Times New Roman" w:hAnsi="Times New Roman" w:eastAsia="DFKai-SB" w:cs="Times New Roman"/>
          <w:b/>
          <w:color w:val="000000"/>
          <w:sz w:val="22"/>
          <w:szCs w:val="22"/>
          <w:lang w:eastAsia="zh-HK"/>
        </w:rPr>
      </w:pPr>
      <w:r>
        <w:rPr>
          <w:rFonts w:hint="eastAsia" w:ascii="Times New Roman" w:hAnsi="Times New Roman" w:eastAsia="DFKai-SB" w:cs="Times New Roman"/>
          <w:b/>
          <w:color w:val="000000"/>
          <w:sz w:val="22"/>
          <w:szCs w:val="22"/>
        </w:rPr>
        <w:t>高級管理人員續聘</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第</w:t>
      </w:r>
      <w:r>
        <w:rPr>
          <w:rFonts w:hint="eastAsia" w:ascii="Times New Roman" w:hAnsi="Times New Roman" w:eastAsia="DFKai-SB" w:cs="Times New Roman"/>
          <w:color w:val="000000"/>
          <w:sz w:val="22"/>
          <w:szCs w:val="22"/>
          <w:lang w:eastAsia="zh-HK"/>
        </w:rPr>
        <w:t>十</w:t>
      </w:r>
      <w:r>
        <w:rPr>
          <w:rFonts w:hint="eastAsia" w:ascii="Times New Roman" w:hAnsi="Times New Roman" w:eastAsia="DFKai-SB" w:cs="Times New Roman"/>
          <w:color w:val="000000"/>
          <w:sz w:val="22"/>
          <w:szCs w:val="22"/>
        </w:rPr>
        <w:t>屆董事會決議續聘本公司</w:t>
      </w:r>
      <w:r>
        <w:rPr>
          <w:rFonts w:hint="eastAsia" w:ascii="Times New Roman" w:hAnsi="Times New Roman" w:eastAsia="DFKai-SB" w:cs="Times New Roman"/>
          <w:color w:val="000000"/>
          <w:sz w:val="22"/>
          <w:szCs w:val="22"/>
          <w:lang w:eastAsia="zh-HK"/>
        </w:rPr>
        <w:t>若干</w:t>
      </w:r>
      <w:r>
        <w:rPr>
          <w:rFonts w:hint="eastAsia" w:ascii="Times New Roman" w:hAnsi="Times New Roman" w:eastAsia="DFKai-SB" w:cs="Times New Roman"/>
          <w:color w:val="000000"/>
          <w:sz w:val="22"/>
          <w:szCs w:val="22"/>
        </w:rPr>
        <w:t>現任高級管理人員。相關聘任如下：</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總經理</w:t>
      </w:r>
    </w:p>
    <w:p>
      <w:pPr>
        <w:spacing w:line="360" w:lineRule="auto"/>
        <w:jc w:val="both"/>
        <w:rPr>
          <w:rFonts w:ascii="Times New Roman" w:hAnsi="Times New Roman" w:eastAsia="DFKai-SB" w:cs="Times New Roman"/>
          <w:sz w:val="22"/>
          <w:szCs w:val="22"/>
          <w:lang w:eastAsia="zh-HK"/>
        </w:rPr>
      </w:pPr>
      <w:r>
        <w:rPr>
          <w:rFonts w:hint="eastAsia" w:ascii="Times New Roman" w:hAnsi="Times New Roman" w:eastAsia="DFKai-SB" w:cs="Times New Roman"/>
          <w:sz w:val="22"/>
          <w:szCs w:val="22"/>
          <w:lang w:eastAsia="zh-HK"/>
        </w:rPr>
        <w:t>杜德平先生</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副總經理</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王小龍先生</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杜德清先生</w:t>
      </w: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賀同慶先生</w:t>
      </w:r>
    </w:p>
    <w:p>
      <w:pPr>
        <w:spacing w:line="360" w:lineRule="auto"/>
        <w:jc w:val="both"/>
        <w:rPr>
          <w:rFonts w:ascii="Times New Roman" w:hAnsi="Times New Roman" w:eastAsia="DFKai-SB" w:cs="Times New Roman"/>
          <w:sz w:val="22"/>
          <w:szCs w:val="22"/>
        </w:rPr>
      </w:pPr>
      <w:r>
        <w:rPr>
          <w:rFonts w:hint="eastAsia" w:ascii="Times New Roman" w:hAnsi="Times New Roman" w:eastAsia="DFKai-SB" w:cs="Times New Roman"/>
          <w:sz w:val="22"/>
          <w:szCs w:val="22"/>
        </w:rPr>
        <w:t>鄭忠輝先生</w:t>
      </w:r>
    </w:p>
    <w:p>
      <w:pPr>
        <w:spacing w:line="360" w:lineRule="auto"/>
        <w:jc w:val="both"/>
        <w:rPr>
          <w:rFonts w:ascii="DFKai-SB" w:hAnsi="DFKai-SB" w:eastAsia="DFKai-SB" w:cs="Times New Roman"/>
          <w:sz w:val="22"/>
          <w:szCs w:val="22"/>
        </w:rPr>
      </w:pPr>
      <w:r>
        <w:rPr>
          <w:rFonts w:hint="eastAsia" w:ascii="DFKai-SB" w:hAnsi="DFKai-SB" w:eastAsia="DFKai-SB" w:cs="Times New Roman"/>
          <w:sz w:val="22"/>
          <w:szCs w:val="22"/>
        </w:rPr>
        <w:t>魏長生先生</w:t>
      </w:r>
    </w:p>
    <w:p>
      <w:pPr>
        <w:spacing w:line="360" w:lineRule="auto"/>
        <w:jc w:val="both"/>
        <w:rPr>
          <w:rFonts w:ascii="DFKai-SB" w:hAnsi="DFKai-SB" w:eastAsia="DFKai-SB" w:cs="Times New Roman"/>
          <w:sz w:val="22"/>
          <w:szCs w:val="22"/>
        </w:rPr>
      </w:pPr>
      <w:r>
        <w:rPr>
          <w:rFonts w:hint="eastAsia" w:ascii="DFKai-SB" w:hAnsi="DFKai-SB" w:eastAsia="DFKai-SB" w:cs="Times New Roman"/>
          <w:sz w:val="22"/>
          <w:szCs w:val="22"/>
        </w:rPr>
        <w:t>徐文輝先生</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財務負責人</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侯寧先生</w:t>
      </w:r>
    </w:p>
    <w:p>
      <w:pPr>
        <w:spacing w:line="360" w:lineRule="auto"/>
        <w:jc w:val="both"/>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董事會秘書</w:t>
      </w:r>
    </w:p>
    <w:p>
      <w:pPr>
        <w:spacing w:line="360" w:lineRule="auto"/>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曹長求先生</w:t>
      </w:r>
    </w:p>
    <w:p>
      <w:pPr>
        <w:spacing w:line="360" w:lineRule="auto"/>
        <w:jc w:val="both"/>
        <w:rPr>
          <w:rFonts w:ascii="Times New Roman" w:hAnsi="Times New Roman" w:eastAsia="DFKai-SB" w:cs="Times New Roman"/>
          <w:color w:val="000000"/>
          <w:sz w:val="22"/>
          <w:szCs w:val="22"/>
        </w:rPr>
      </w:pPr>
    </w:p>
    <w:p>
      <w:pPr>
        <w:spacing w:line="360" w:lineRule="auto"/>
        <w:jc w:val="both"/>
        <w:rPr>
          <w:rFonts w:ascii="DFKai-SB" w:hAnsi="DFKai-SB" w:eastAsia="DFKai-SB" w:cs="Times New Roman"/>
          <w:color w:val="000000"/>
          <w:sz w:val="22"/>
          <w:szCs w:val="22"/>
        </w:rPr>
      </w:pPr>
    </w:p>
    <w:tbl>
      <w:tblPr>
        <w:tblStyle w:val="13"/>
        <w:tblW w:w="9640" w:type="dxa"/>
        <w:tblInd w:w="0" w:type="dxa"/>
        <w:tblLayout w:type="fixed"/>
        <w:tblCellMar>
          <w:top w:w="0" w:type="dxa"/>
          <w:left w:w="0" w:type="dxa"/>
          <w:bottom w:w="0" w:type="dxa"/>
          <w:right w:w="0" w:type="dxa"/>
        </w:tblCellMar>
      </w:tblPr>
      <w:tblGrid>
        <w:gridCol w:w="3213"/>
        <w:gridCol w:w="616"/>
        <w:gridCol w:w="5811"/>
      </w:tblGrid>
      <w:tr>
        <w:tblPrEx>
          <w:tblLayout w:type="fixed"/>
          <w:tblCellMar>
            <w:top w:w="0" w:type="dxa"/>
            <w:left w:w="0" w:type="dxa"/>
            <w:bottom w:w="0" w:type="dxa"/>
            <w:right w:w="0" w:type="dxa"/>
          </w:tblCellMar>
        </w:tblPrEx>
        <w:tc>
          <w:tcPr>
            <w:tcW w:w="3213" w:type="dxa"/>
          </w:tcPr>
          <w:p>
            <w:pPr>
              <w:spacing w:line="360" w:lineRule="auto"/>
              <w:jc w:val="both"/>
              <w:rPr>
                <w:rFonts w:ascii="Times New Roman" w:hAnsi="Times New Roman" w:eastAsia="DFKai-SB" w:cs="Times New Roman"/>
                <w:color w:val="000000"/>
                <w:sz w:val="22"/>
                <w:szCs w:val="22"/>
              </w:rPr>
            </w:pPr>
          </w:p>
        </w:tc>
        <w:tc>
          <w:tcPr>
            <w:tcW w:w="616" w:type="dxa"/>
          </w:tcPr>
          <w:p>
            <w:pPr>
              <w:spacing w:line="360" w:lineRule="auto"/>
              <w:jc w:val="both"/>
              <w:rPr>
                <w:rFonts w:ascii="Times New Roman" w:hAnsi="Times New Roman" w:eastAsia="DFKai-SB" w:cs="Times New Roman"/>
                <w:color w:val="000000"/>
                <w:sz w:val="22"/>
                <w:szCs w:val="22"/>
              </w:rPr>
            </w:pPr>
          </w:p>
        </w:tc>
        <w:tc>
          <w:tcPr>
            <w:tcW w:w="5811" w:type="dxa"/>
          </w:tcPr>
          <w:p>
            <w:pPr>
              <w:widowControl w:val="0"/>
              <w:ind w:firstLine="3190"/>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承董事會命</w:t>
            </w:r>
          </w:p>
          <w:p>
            <w:pPr>
              <w:widowControl w:val="0"/>
              <w:ind w:firstLine="2422"/>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山東新華製藥股份有限公司</w:t>
            </w:r>
          </w:p>
          <w:p>
            <w:pPr>
              <w:widowControl w:val="0"/>
              <w:ind w:firstLine="3303"/>
              <w:rPr>
                <w:rFonts w:ascii="Times New Roman" w:hAnsi="Times New Roman" w:eastAsia="DFKai-SB" w:cs="Times New Roman"/>
                <w:b/>
                <w:color w:val="000000"/>
                <w:sz w:val="22"/>
                <w:szCs w:val="22"/>
              </w:rPr>
            </w:pPr>
            <w:r>
              <w:rPr>
                <w:rFonts w:hint="eastAsia" w:ascii="Times New Roman" w:hAnsi="Times New Roman" w:eastAsia="DFKai-SB" w:cs="Times New Roman"/>
                <w:b/>
                <w:color w:val="000000"/>
                <w:sz w:val="22"/>
                <w:szCs w:val="22"/>
              </w:rPr>
              <w:t>張代銘</w:t>
            </w:r>
          </w:p>
          <w:p>
            <w:pPr>
              <w:tabs>
                <w:tab w:val="left" w:pos="3281"/>
              </w:tabs>
              <w:spacing w:line="360" w:lineRule="auto"/>
              <w:jc w:val="center"/>
              <w:rPr>
                <w:rFonts w:ascii="Times New Roman" w:hAnsi="Times New Roman" w:eastAsia="DFKai-SB" w:cs="Times New Roman"/>
                <w:i/>
                <w:color w:val="000000"/>
                <w:sz w:val="22"/>
                <w:szCs w:val="22"/>
              </w:rPr>
            </w:pPr>
            <w:r>
              <w:rPr>
                <w:rFonts w:ascii="Times New Roman" w:hAnsi="Times New Roman" w:eastAsia="DFKai-SB" w:cs="Times New Roman"/>
                <w:color w:val="000000"/>
                <w:sz w:val="22"/>
                <w:szCs w:val="22"/>
              </w:rPr>
              <w:t xml:space="preserve">                            </w:t>
            </w:r>
            <w:r>
              <w:rPr>
                <w:rFonts w:hint="eastAsia" w:ascii="Times New Roman" w:hAnsi="Times New Roman" w:eastAsia="DFKai-SB" w:cs="Times New Roman"/>
                <w:i/>
                <w:color w:val="000000"/>
                <w:sz w:val="22"/>
                <w:szCs w:val="22"/>
              </w:rPr>
              <w:t>董事長</w:t>
            </w:r>
          </w:p>
        </w:tc>
      </w:tr>
    </w:tbl>
    <w:p>
      <w:pPr>
        <w:spacing w:line="360" w:lineRule="auto"/>
        <w:jc w:val="both"/>
        <w:rPr>
          <w:rFonts w:ascii="Times New Roman" w:hAnsi="Times New Roman" w:eastAsia="DFKai-SB" w:cs="Times New Roman"/>
          <w:color w:val="000000"/>
          <w:sz w:val="22"/>
          <w:szCs w:val="22"/>
        </w:rPr>
      </w:pPr>
    </w:p>
    <w:p>
      <w:pPr>
        <w:spacing w:line="360" w:lineRule="auto"/>
        <w:ind w:left="100"/>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中國、淄博，</w:t>
      </w:r>
      <w:r>
        <w:rPr>
          <w:rFonts w:ascii="Times New Roman" w:hAnsi="Times New Roman" w:eastAsia="DFKai-SB" w:cs="Times New Roman"/>
          <w:color w:val="000000"/>
          <w:sz w:val="22"/>
          <w:szCs w:val="22"/>
        </w:rPr>
        <w:t>2020</w:t>
      </w:r>
      <w:r>
        <w:rPr>
          <w:rFonts w:hint="eastAsia" w:ascii="Times New Roman" w:hAnsi="Times New Roman" w:eastAsia="DFKai-SB" w:cs="Times New Roman"/>
          <w:color w:val="000000"/>
          <w:sz w:val="22"/>
          <w:szCs w:val="22"/>
        </w:rPr>
        <w:t>年</w:t>
      </w:r>
      <w:r>
        <w:rPr>
          <w:rFonts w:ascii="Times New Roman" w:hAnsi="Times New Roman" w:eastAsia="DFKai-SB" w:cs="Times New Roman"/>
          <w:color w:val="000000"/>
          <w:sz w:val="22"/>
          <w:szCs w:val="22"/>
        </w:rPr>
        <w:t>12</w:t>
      </w:r>
      <w:r>
        <w:rPr>
          <w:rFonts w:hint="eastAsia" w:ascii="Times New Roman" w:hAnsi="Times New Roman" w:eastAsia="DFKai-SB" w:cs="Times New Roman"/>
          <w:color w:val="000000"/>
          <w:sz w:val="22"/>
          <w:szCs w:val="22"/>
        </w:rPr>
        <w:t>月</w:t>
      </w:r>
      <w:r>
        <w:rPr>
          <w:rFonts w:ascii="Times New Roman" w:hAnsi="Times New Roman" w:eastAsia="DFKai-SB" w:cs="Times New Roman"/>
          <w:color w:val="000000"/>
          <w:sz w:val="22"/>
          <w:szCs w:val="22"/>
        </w:rPr>
        <w:t xml:space="preserve">22 </w:t>
      </w:r>
      <w:r>
        <w:rPr>
          <w:rFonts w:hint="eastAsia" w:ascii="Times New Roman" w:hAnsi="Times New Roman" w:eastAsia="DFKai-SB" w:cs="Times New Roman"/>
          <w:color w:val="000000"/>
          <w:sz w:val="22"/>
          <w:szCs w:val="22"/>
        </w:rPr>
        <w:t>日</w:t>
      </w:r>
    </w:p>
    <w:p>
      <w:pPr>
        <w:spacing w:line="360" w:lineRule="auto"/>
        <w:ind w:left="100"/>
        <w:jc w:val="both"/>
        <w:rPr>
          <w:rFonts w:ascii="Times New Roman" w:hAnsi="Times New Roman" w:eastAsia="DFKai-SB" w:cs="Times New Roman"/>
          <w:color w:val="000000"/>
          <w:sz w:val="22"/>
          <w:szCs w:val="22"/>
        </w:rPr>
      </w:pPr>
    </w:p>
    <w:p>
      <w:pPr>
        <w:spacing w:line="360" w:lineRule="auto"/>
        <w:ind w:left="6"/>
        <w:jc w:val="both"/>
        <w:rPr>
          <w:rFonts w:ascii="Times New Roman" w:hAnsi="Times New Roman" w:eastAsia="DFKai-SB" w:cs="Times New Roman"/>
          <w:color w:val="000000"/>
          <w:sz w:val="22"/>
          <w:szCs w:val="22"/>
        </w:rPr>
      </w:pPr>
      <w:r>
        <w:rPr>
          <w:rFonts w:hint="eastAsia" w:ascii="Times New Roman" w:hAnsi="Times New Roman" w:eastAsia="DFKai-SB" w:cs="Times New Roman"/>
          <w:color w:val="000000"/>
          <w:sz w:val="22"/>
          <w:szCs w:val="22"/>
        </w:rPr>
        <w:t>於本公告日，董事會之成員如下：</w:t>
      </w:r>
    </w:p>
    <w:tbl>
      <w:tblPr>
        <w:tblStyle w:val="14"/>
        <w:tblW w:w="927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40"/>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tcPr>
          <w:p>
            <w:pPr>
              <w:spacing w:after="0" w:line="360" w:lineRule="auto"/>
              <w:jc w:val="both"/>
              <w:rPr>
                <w:rFonts w:ascii="Times New Roman" w:hAnsi="Times New Roman" w:eastAsia="DFKai-SB" w:cs="Times New Roman"/>
                <w:sz w:val="22"/>
                <w:szCs w:val="22"/>
                <w:lang w:eastAsia="zh-CN"/>
              </w:rPr>
            </w:pPr>
            <w:r>
              <w:rPr>
                <w:rFonts w:ascii="Times New Roman" w:hAnsi="Times New Roman" w:eastAsia="DFKai-SB" w:cs="Times New Roman"/>
                <w:color w:val="000000"/>
                <w:sz w:val="22"/>
                <w:szCs w:val="22"/>
                <w:u w:val="single"/>
              </w:rPr>
              <w:t>執行董事：</w:t>
            </w:r>
          </w:p>
        </w:tc>
        <w:tc>
          <w:tcPr>
            <w:tcW w:w="4230" w:type="dxa"/>
          </w:tcPr>
          <w:p>
            <w:pPr>
              <w:spacing w:after="0" w:line="360" w:lineRule="auto"/>
              <w:jc w:val="both"/>
              <w:rPr>
                <w:rFonts w:ascii="Times New Roman" w:hAnsi="Times New Roman" w:eastAsia="DFKai-SB" w:cs="Times New Roman"/>
                <w:sz w:val="22"/>
                <w:szCs w:val="22"/>
                <w:lang w:eastAsia="zh-CN"/>
              </w:rPr>
            </w:pPr>
            <w:r>
              <w:rPr>
                <w:rFonts w:ascii="Times New Roman" w:hAnsi="Times New Roman" w:eastAsia="DFKai-SB" w:cs="Times New Roman"/>
                <w:color w:val="000000"/>
                <w:sz w:val="22"/>
                <w:szCs w:val="22"/>
                <w:u w:val="single"/>
              </w:rPr>
              <w:t>獨立非執行董事：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tcPr>
          <w:p>
            <w:pPr>
              <w:spacing w:after="0" w:line="360" w:lineRule="auto"/>
              <w:jc w:val="both"/>
              <w:rPr>
                <w:rFonts w:ascii="Times New Roman" w:hAnsi="Times New Roman" w:eastAsia="DFKai-SB" w:cs="Times New Roman"/>
                <w:sz w:val="22"/>
                <w:szCs w:val="22"/>
              </w:rPr>
            </w:pPr>
            <w:r>
              <w:rPr>
                <w:rFonts w:ascii="Times New Roman" w:hAnsi="Times New Roman" w:eastAsia="DFKai-SB" w:cs="Times New Roman"/>
                <w:color w:val="000000"/>
                <w:sz w:val="22"/>
                <w:szCs w:val="22"/>
              </w:rPr>
              <w:t>張代銘先生（</w:t>
            </w:r>
            <w:r>
              <w:rPr>
                <w:rFonts w:ascii="Times New Roman" w:hAnsi="Times New Roman" w:eastAsia="DFKai-SB" w:cs="Times New Roman"/>
                <w:i/>
                <w:color w:val="000000"/>
                <w:sz w:val="22"/>
                <w:szCs w:val="22"/>
              </w:rPr>
              <w:t>董事長</w:t>
            </w:r>
            <w:r>
              <w:rPr>
                <w:rFonts w:ascii="Times New Roman" w:hAnsi="Times New Roman" w:eastAsia="DFKai-SB" w:cs="Times New Roman"/>
                <w:color w:val="000000"/>
                <w:sz w:val="22"/>
                <w:szCs w:val="22"/>
              </w:rPr>
              <w:t>）</w:t>
            </w:r>
          </w:p>
        </w:tc>
        <w:tc>
          <w:tcPr>
            <w:tcW w:w="4230" w:type="dxa"/>
          </w:tcPr>
          <w:p>
            <w:pPr>
              <w:spacing w:after="0" w:line="360" w:lineRule="auto"/>
              <w:jc w:val="both"/>
              <w:rPr>
                <w:rFonts w:ascii="Times New Roman" w:hAnsi="Times New Roman" w:eastAsia="DFKai-SB" w:cs="Times New Roman"/>
                <w:sz w:val="22"/>
                <w:szCs w:val="22"/>
                <w:lang w:eastAsia="zh-CN"/>
              </w:rPr>
            </w:pPr>
            <w:r>
              <w:rPr>
                <w:rFonts w:ascii="Times New Roman" w:hAnsi="Times New Roman" w:eastAsia="DFKai-SB" w:cs="Times New Roman"/>
                <w:color w:val="000000"/>
                <w:sz w:val="22"/>
                <w:szCs w:val="22"/>
              </w:rPr>
              <w:t>潘廣成先生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tcPr>
          <w:p>
            <w:pPr>
              <w:spacing w:after="0" w:line="360" w:lineRule="auto"/>
              <w:jc w:val="both"/>
              <w:rPr>
                <w:rFonts w:ascii="Times New Roman" w:hAnsi="Times New Roman" w:eastAsia="DFKai-SB" w:cs="Times New Roman"/>
                <w:sz w:val="22"/>
                <w:szCs w:val="22"/>
                <w:lang w:eastAsia="zh-CN"/>
              </w:rPr>
            </w:pPr>
            <w:r>
              <w:rPr>
                <w:rFonts w:ascii="Times New Roman" w:hAnsi="Times New Roman" w:eastAsia="DFKai-SB" w:cs="Times New Roman"/>
                <w:color w:val="000000"/>
                <w:sz w:val="22"/>
                <w:szCs w:val="22"/>
              </w:rPr>
              <w:t>杜德平先生</w:t>
            </w:r>
          </w:p>
        </w:tc>
        <w:tc>
          <w:tcPr>
            <w:tcW w:w="4230" w:type="dxa"/>
          </w:tcPr>
          <w:p>
            <w:pPr>
              <w:spacing w:after="0" w:line="360" w:lineRule="auto"/>
              <w:jc w:val="both"/>
              <w:rPr>
                <w:rFonts w:ascii="Times New Roman" w:hAnsi="Times New Roman" w:eastAsia="DFKai-SB" w:cs="Times New Roman"/>
                <w:sz w:val="22"/>
                <w:szCs w:val="22"/>
                <w:lang w:eastAsia="zh-CN"/>
              </w:rPr>
            </w:pPr>
            <w:r>
              <w:rPr>
                <w:rFonts w:ascii="Times New Roman" w:hAnsi="Times New Roman" w:eastAsia="DFKai-SB" w:cs="Times New Roman"/>
                <w:color w:val="000000"/>
                <w:sz w:val="22"/>
                <w:szCs w:val="22"/>
              </w:rPr>
              <w:t>朱建偉先生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tcPr>
          <w:p>
            <w:pPr>
              <w:spacing w:after="0" w:line="360" w:lineRule="auto"/>
              <w:jc w:val="both"/>
              <w:rPr>
                <w:rFonts w:ascii="Times New Roman" w:hAnsi="Times New Roman" w:eastAsia="DFKai-SB" w:cs="Times New Roman"/>
                <w:sz w:val="22"/>
                <w:szCs w:val="22"/>
                <w:lang w:eastAsia="zh-CN"/>
              </w:rPr>
            </w:pPr>
            <w:r>
              <w:rPr>
                <w:rFonts w:ascii="Times New Roman" w:hAnsi="Times New Roman" w:eastAsia="DFKai-SB" w:cs="Times New Roman"/>
                <w:sz w:val="22"/>
                <w:szCs w:val="22"/>
                <w:lang w:eastAsia="zh-CN"/>
              </w:rPr>
              <w:t>賀同慶先生</w:t>
            </w:r>
          </w:p>
        </w:tc>
        <w:tc>
          <w:tcPr>
            <w:tcW w:w="4230" w:type="dxa"/>
          </w:tcPr>
          <w:p>
            <w:pPr>
              <w:spacing w:after="0" w:line="360" w:lineRule="auto"/>
              <w:jc w:val="both"/>
              <w:rPr>
                <w:rFonts w:ascii="Times New Roman" w:hAnsi="Times New Roman" w:eastAsia="DFKai-SB" w:cs="Times New Roman"/>
                <w:sz w:val="22"/>
                <w:szCs w:val="22"/>
                <w:lang w:eastAsia="zh-CN"/>
              </w:rPr>
            </w:pPr>
            <w:r>
              <w:rPr>
                <w:rFonts w:ascii="Times New Roman" w:hAnsi="Times New Roman" w:eastAsia="DFKai-SB" w:cs="Times New Roman"/>
                <w:sz w:val="22"/>
                <w:szCs w:val="22"/>
                <w:lang w:eastAsia="zh-CN"/>
              </w:rPr>
              <w:t>盧華威</w:t>
            </w:r>
            <w:r>
              <w:rPr>
                <w:rFonts w:ascii="Times New Roman" w:hAnsi="Times New Roman" w:eastAsia="DFKai-SB" w:cs="Times New Roman"/>
                <w:sz w:val="22"/>
                <w:szCs w:val="22"/>
              </w:rPr>
              <w:t>先生</w:t>
            </w:r>
          </w:p>
        </w:tc>
      </w:tr>
    </w:tbl>
    <w:p>
      <w:pPr>
        <w:spacing w:line="360" w:lineRule="auto"/>
        <w:jc w:val="both"/>
        <w:rPr>
          <w:rFonts w:ascii="Times New Roman" w:hAnsi="Times New Roman" w:eastAsia="DFKai-SB" w:cs="Times New Roman"/>
          <w:color w:val="000000"/>
          <w:sz w:val="22"/>
          <w:szCs w:val="22"/>
        </w:rPr>
      </w:pPr>
    </w:p>
    <w:p>
      <w:pPr>
        <w:spacing w:line="360" w:lineRule="auto"/>
        <w:ind w:left="6"/>
        <w:jc w:val="both"/>
        <w:rPr>
          <w:rFonts w:ascii="Times New Roman" w:hAnsi="Times New Roman" w:eastAsia="DFKai-SB" w:cs="Times New Roman"/>
          <w:color w:val="000000"/>
          <w:sz w:val="22"/>
          <w:szCs w:val="22"/>
          <w:u w:val="single"/>
        </w:rPr>
      </w:pPr>
      <w:r>
        <w:rPr>
          <w:rFonts w:ascii="Times New Roman" w:hAnsi="Times New Roman" w:eastAsia="DFKai-SB" w:cs="Times New Roman"/>
          <w:color w:val="000000"/>
          <w:sz w:val="22"/>
          <w:szCs w:val="22"/>
          <w:u w:val="single"/>
        </w:rPr>
        <w:t>非執行董事：</w:t>
      </w:r>
    </w:p>
    <w:p>
      <w:pPr>
        <w:spacing w:line="360" w:lineRule="auto"/>
        <w:ind w:left="6"/>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rPr>
        <w:t>叢克春</w:t>
      </w:r>
      <w:r>
        <w:rPr>
          <w:rFonts w:hint="eastAsia" w:ascii="Times New Roman" w:hAnsi="Times New Roman" w:eastAsia="DFKai-SB" w:cs="Times New Roman"/>
          <w:color w:val="000000"/>
          <w:sz w:val="22"/>
          <w:szCs w:val="22"/>
        </w:rPr>
        <w:t>先生</w:t>
      </w:r>
    </w:p>
    <w:p>
      <w:pPr>
        <w:spacing w:line="360" w:lineRule="auto"/>
        <w:jc w:val="both"/>
        <w:rPr>
          <w:rFonts w:ascii="Times New Roman" w:hAnsi="Times New Roman" w:eastAsia="DFKai-SB" w:cs="Times New Roman"/>
          <w:sz w:val="22"/>
          <w:szCs w:val="22"/>
        </w:rPr>
      </w:pPr>
      <w:r>
        <w:rPr>
          <w:rFonts w:ascii="Times New Roman" w:hAnsi="Times New Roman" w:eastAsia="DFKai-SB" w:cs="Times New Roman"/>
          <w:color w:val="000000"/>
          <w:sz w:val="22"/>
          <w:szCs w:val="22"/>
        </w:rPr>
        <w:t>徐列先生</w:t>
      </w:r>
      <w:bookmarkStart w:id="10" w:name="page13"/>
      <w:bookmarkEnd w:id="10"/>
    </w:p>
    <w:sectPr>
      <w:footerReference r:id="rId3" w:type="default"/>
      <w:pgSz w:w="11906" w:h="16838"/>
      <w:pgMar w:top="1106" w:right="1126" w:bottom="57" w:left="1134" w:header="0" w:footer="0" w:gutter="0"/>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Mangal">
    <w:panose1 w:val="02040503050203030202"/>
    <w:charset w:val="00"/>
    <w:family w:val="roman"/>
    <w:pitch w:val="default"/>
    <w:sig w:usb0="00008003" w:usb1="00000000" w:usb2="00000000" w:usb3="00000000" w:csb0="00000001" w:csb1="00000000"/>
  </w:font>
  <w:font w:name="Liberation Sans">
    <w:altName w:val="Arial"/>
    <w:panose1 w:val="00000000000000000000"/>
    <w:charset w:val="00"/>
    <w:family w:val="swiss"/>
    <w:pitch w:val="default"/>
    <w:sig w:usb0="00000000" w:usb1="00000000" w:usb2="00000021" w:usb3="00000000" w:csb0="000001BF" w:csb1="00000000"/>
  </w:font>
  <w:font w:name="微软雅黑">
    <w:panose1 w:val="020B0503020204020204"/>
    <w:charset w:val="86"/>
    <w:family w:val="swiss"/>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w:instrText>
    </w:r>
    <w:r>
      <w:fldChar w:fldCharType="separate"/>
    </w:r>
    <w:r>
      <w:t>1</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0EA3"/>
    <w:multiLevelType w:val="multilevel"/>
    <w:tmpl w:val="3C490EA3"/>
    <w:lvl w:ilvl="0" w:tentative="0">
      <w:start w:val="1"/>
      <w:numFmt w:val="upperRoman"/>
      <w:lvlText w:val="(%1)"/>
      <w:lvlJc w:val="left"/>
      <w:pPr>
        <w:ind w:left="1429" w:hanging="720"/>
      </w:pPr>
      <w:rPr>
        <w:rFonts w:hint="default" w:ascii="Times New Roman" w:hAnsi="Times New Roman" w:eastAsia="PMingLiU" w:cs="Times New Roman"/>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5F8776D8"/>
    <w:multiLevelType w:val="multilevel"/>
    <w:tmpl w:val="5F8776D8"/>
    <w:lvl w:ilvl="0" w:tentative="0">
      <w:start w:val="1"/>
      <w:numFmt w:val="decimal"/>
      <w:lvlText w:val="%1."/>
      <w:lvlJc w:val="left"/>
      <w:pPr>
        <w:ind w:left="720" w:hanging="360"/>
      </w:pPr>
      <w:rPr>
        <w:rFonts w:hint="default" w:ascii="Times New Roman" w:hAnsi="Times New Roman" w:cs="Times New Roman"/>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98"/>
    <w:rsid w:val="00003DBA"/>
    <w:rsid w:val="0002001C"/>
    <w:rsid w:val="00022C98"/>
    <w:rsid w:val="00045CB1"/>
    <w:rsid w:val="000515E8"/>
    <w:rsid w:val="000608BA"/>
    <w:rsid w:val="0007388A"/>
    <w:rsid w:val="000749E4"/>
    <w:rsid w:val="000910F9"/>
    <w:rsid w:val="000A3C52"/>
    <w:rsid w:val="000B1F8C"/>
    <w:rsid w:val="000B2702"/>
    <w:rsid w:val="000B46B5"/>
    <w:rsid w:val="000C475A"/>
    <w:rsid w:val="000C4B5E"/>
    <w:rsid w:val="000D4A31"/>
    <w:rsid w:val="000E440E"/>
    <w:rsid w:val="000F057A"/>
    <w:rsid w:val="000F69F5"/>
    <w:rsid w:val="000F75AB"/>
    <w:rsid w:val="0011168A"/>
    <w:rsid w:val="00120E62"/>
    <w:rsid w:val="0013133F"/>
    <w:rsid w:val="001455E9"/>
    <w:rsid w:val="00147FDD"/>
    <w:rsid w:val="001535C9"/>
    <w:rsid w:val="00195A6A"/>
    <w:rsid w:val="00197396"/>
    <w:rsid w:val="001B21B1"/>
    <w:rsid w:val="001D37DD"/>
    <w:rsid w:val="001E40C3"/>
    <w:rsid w:val="001F3D9A"/>
    <w:rsid w:val="002001FA"/>
    <w:rsid w:val="002013BE"/>
    <w:rsid w:val="00225ED3"/>
    <w:rsid w:val="002273BC"/>
    <w:rsid w:val="00247B45"/>
    <w:rsid w:val="00271068"/>
    <w:rsid w:val="00274356"/>
    <w:rsid w:val="00297FDA"/>
    <w:rsid w:val="002B72AB"/>
    <w:rsid w:val="002C4B32"/>
    <w:rsid w:val="002F0949"/>
    <w:rsid w:val="00331100"/>
    <w:rsid w:val="003340C5"/>
    <w:rsid w:val="003353F9"/>
    <w:rsid w:val="00344565"/>
    <w:rsid w:val="00376E47"/>
    <w:rsid w:val="00377460"/>
    <w:rsid w:val="003902EE"/>
    <w:rsid w:val="0039034E"/>
    <w:rsid w:val="00391D51"/>
    <w:rsid w:val="00392D7C"/>
    <w:rsid w:val="003B19D3"/>
    <w:rsid w:val="00415647"/>
    <w:rsid w:val="00417860"/>
    <w:rsid w:val="00430687"/>
    <w:rsid w:val="004323AC"/>
    <w:rsid w:val="0047279B"/>
    <w:rsid w:val="004836CF"/>
    <w:rsid w:val="00483905"/>
    <w:rsid w:val="00497C9D"/>
    <w:rsid w:val="004C0713"/>
    <w:rsid w:val="004E1F13"/>
    <w:rsid w:val="00512AA0"/>
    <w:rsid w:val="00581430"/>
    <w:rsid w:val="00583641"/>
    <w:rsid w:val="005851A1"/>
    <w:rsid w:val="00592465"/>
    <w:rsid w:val="005B33A6"/>
    <w:rsid w:val="005B4B3A"/>
    <w:rsid w:val="005C4C14"/>
    <w:rsid w:val="005D4FAB"/>
    <w:rsid w:val="005E5F49"/>
    <w:rsid w:val="0061679F"/>
    <w:rsid w:val="006224A3"/>
    <w:rsid w:val="00634B3C"/>
    <w:rsid w:val="00653F49"/>
    <w:rsid w:val="006648DB"/>
    <w:rsid w:val="006656CD"/>
    <w:rsid w:val="00666798"/>
    <w:rsid w:val="00672EEA"/>
    <w:rsid w:val="006B66A9"/>
    <w:rsid w:val="006C20F3"/>
    <w:rsid w:val="006D1EEC"/>
    <w:rsid w:val="006D25B5"/>
    <w:rsid w:val="006D6853"/>
    <w:rsid w:val="006E3928"/>
    <w:rsid w:val="006F0403"/>
    <w:rsid w:val="00712FFE"/>
    <w:rsid w:val="0073523A"/>
    <w:rsid w:val="00745307"/>
    <w:rsid w:val="0074533F"/>
    <w:rsid w:val="00745FE3"/>
    <w:rsid w:val="00751741"/>
    <w:rsid w:val="00752330"/>
    <w:rsid w:val="00766AB2"/>
    <w:rsid w:val="00766B66"/>
    <w:rsid w:val="00767325"/>
    <w:rsid w:val="0076795E"/>
    <w:rsid w:val="007B6C36"/>
    <w:rsid w:val="007B6E53"/>
    <w:rsid w:val="007C49C0"/>
    <w:rsid w:val="007E5B54"/>
    <w:rsid w:val="00810A85"/>
    <w:rsid w:val="008201E4"/>
    <w:rsid w:val="00857B16"/>
    <w:rsid w:val="0086190D"/>
    <w:rsid w:val="00863E7C"/>
    <w:rsid w:val="008724F0"/>
    <w:rsid w:val="0088103D"/>
    <w:rsid w:val="008870F0"/>
    <w:rsid w:val="008A780E"/>
    <w:rsid w:val="008C1759"/>
    <w:rsid w:val="008C2C0A"/>
    <w:rsid w:val="008C4478"/>
    <w:rsid w:val="008C5BDF"/>
    <w:rsid w:val="008F47E6"/>
    <w:rsid w:val="008F4F5A"/>
    <w:rsid w:val="00905567"/>
    <w:rsid w:val="00922054"/>
    <w:rsid w:val="00924BEB"/>
    <w:rsid w:val="0093307A"/>
    <w:rsid w:val="00933F57"/>
    <w:rsid w:val="0097458F"/>
    <w:rsid w:val="00991C09"/>
    <w:rsid w:val="009B680C"/>
    <w:rsid w:val="009B7211"/>
    <w:rsid w:val="009B747F"/>
    <w:rsid w:val="009C4407"/>
    <w:rsid w:val="009C7540"/>
    <w:rsid w:val="009D7A34"/>
    <w:rsid w:val="009E5D0B"/>
    <w:rsid w:val="009F67CD"/>
    <w:rsid w:val="00A002C0"/>
    <w:rsid w:val="00A13C70"/>
    <w:rsid w:val="00A14C0E"/>
    <w:rsid w:val="00A156A9"/>
    <w:rsid w:val="00A21DC4"/>
    <w:rsid w:val="00A23941"/>
    <w:rsid w:val="00A24F35"/>
    <w:rsid w:val="00A2576D"/>
    <w:rsid w:val="00A3090C"/>
    <w:rsid w:val="00A33649"/>
    <w:rsid w:val="00A6589F"/>
    <w:rsid w:val="00A802DD"/>
    <w:rsid w:val="00A93C13"/>
    <w:rsid w:val="00A959B6"/>
    <w:rsid w:val="00AA6780"/>
    <w:rsid w:val="00AC3C71"/>
    <w:rsid w:val="00AF1B56"/>
    <w:rsid w:val="00AF43D4"/>
    <w:rsid w:val="00B00A2B"/>
    <w:rsid w:val="00B04A9D"/>
    <w:rsid w:val="00B179AB"/>
    <w:rsid w:val="00B333CD"/>
    <w:rsid w:val="00B34CE4"/>
    <w:rsid w:val="00B6337E"/>
    <w:rsid w:val="00B90940"/>
    <w:rsid w:val="00B93455"/>
    <w:rsid w:val="00BB3B0B"/>
    <w:rsid w:val="00BB60BF"/>
    <w:rsid w:val="00BC2DF2"/>
    <w:rsid w:val="00BE3339"/>
    <w:rsid w:val="00BF6289"/>
    <w:rsid w:val="00C231B0"/>
    <w:rsid w:val="00C245AD"/>
    <w:rsid w:val="00C25FDA"/>
    <w:rsid w:val="00C434C3"/>
    <w:rsid w:val="00C4724F"/>
    <w:rsid w:val="00C57736"/>
    <w:rsid w:val="00C6444E"/>
    <w:rsid w:val="00C7745E"/>
    <w:rsid w:val="00C91205"/>
    <w:rsid w:val="00C974CC"/>
    <w:rsid w:val="00CB0920"/>
    <w:rsid w:val="00CF732B"/>
    <w:rsid w:val="00D04C7D"/>
    <w:rsid w:val="00D3392A"/>
    <w:rsid w:val="00D60A65"/>
    <w:rsid w:val="00D65D30"/>
    <w:rsid w:val="00D732A5"/>
    <w:rsid w:val="00D771F3"/>
    <w:rsid w:val="00D863D0"/>
    <w:rsid w:val="00DA58C9"/>
    <w:rsid w:val="00DB186E"/>
    <w:rsid w:val="00DB6772"/>
    <w:rsid w:val="00DC3CEB"/>
    <w:rsid w:val="00DD2D74"/>
    <w:rsid w:val="00DE45B9"/>
    <w:rsid w:val="00DE6934"/>
    <w:rsid w:val="00E053EF"/>
    <w:rsid w:val="00E16AB0"/>
    <w:rsid w:val="00E174EE"/>
    <w:rsid w:val="00E2454D"/>
    <w:rsid w:val="00E35C6F"/>
    <w:rsid w:val="00E41367"/>
    <w:rsid w:val="00E47DB0"/>
    <w:rsid w:val="00E61463"/>
    <w:rsid w:val="00E70D5D"/>
    <w:rsid w:val="00E80F65"/>
    <w:rsid w:val="00E8270E"/>
    <w:rsid w:val="00E90B7C"/>
    <w:rsid w:val="00E952AE"/>
    <w:rsid w:val="00EB2016"/>
    <w:rsid w:val="00EB573A"/>
    <w:rsid w:val="00EB59AA"/>
    <w:rsid w:val="00EC1FE3"/>
    <w:rsid w:val="00EC2CA4"/>
    <w:rsid w:val="00EC5270"/>
    <w:rsid w:val="00ED1045"/>
    <w:rsid w:val="00F06077"/>
    <w:rsid w:val="00F06E8A"/>
    <w:rsid w:val="00F10AF0"/>
    <w:rsid w:val="00F211E5"/>
    <w:rsid w:val="00F32781"/>
    <w:rsid w:val="00F33A6A"/>
    <w:rsid w:val="00F34D0F"/>
    <w:rsid w:val="00F34DA4"/>
    <w:rsid w:val="00F36891"/>
    <w:rsid w:val="00F44C03"/>
    <w:rsid w:val="00F50DEB"/>
    <w:rsid w:val="00F57080"/>
    <w:rsid w:val="00F62CC6"/>
    <w:rsid w:val="00F63B73"/>
    <w:rsid w:val="00F72971"/>
    <w:rsid w:val="00F80AB4"/>
    <w:rsid w:val="00FA7F27"/>
    <w:rsid w:val="00FB1E58"/>
    <w:rsid w:val="00FB64AE"/>
    <w:rsid w:val="00FF157E"/>
    <w:rsid w:val="00FF26B3"/>
    <w:rsid w:val="00FF4229"/>
    <w:rsid w:val="06CF0FEA"/>
    <w:rsid w:val="07AD0D53"/>
    <w:rsid w:val="11121332"/>
    <w:rsid w:val="174E0767"/>
    <w:rsid w:val="17916B0B"/>
    <w:rsid w:val="1C38796A"/>
    <w:rsid w:val="1D826D22"/>
    <w:rsid w:val="2DC450FA"/>
    <w:rsid w:val="3A03661D"/>
    <w:rsid w:val="46F968E2"/>
    <w:rsid w:val="4C150156"/>
    <w:rsid w:val="59955927"/>
    <w:rsid w:val="59D71C0A"/>
    <w:rsid w:val="60CF18E2"/>
    <w:rsid w:val="6AD03556"/>
    <w:rsid w:val="7B82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PMingLiU"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PMingLiU" w:cs="Arial"/>
      <w:lang w:val="en-US" w:eastAsia="zh-TW" w:bidi="ar-SA"/>
    </w:rPr>
  </w:style>
  <w:style w:type="character" w:default="1" w:styleId="11">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unhideWhenUsed/>
    <w:qFormat/>
    <w:uiPriority w:val="99"/>
    <w:rPr>
      <w:b/>
      <w:bCs/>
    </w:rPr>
  </w:style>
  <w:style w:type="paragraph" w:styleId="3">
    <w:name w:val="annotation text"/>
    <w:basedOn w:val="1"/>
    <w:unhideWhenUsed/>
    <w:qFormat/>
    <w:uiPriority w:val="99"/>
  </w:style>
  <w:style w:type="paragraph" w:styleId="4">
    <w:name w:val="caption"/>
    <w:basedOn w:val="1"/>
    <w:next w:val="1"/>
    <w:qFormat/>
    <w:uiPriority w:val="0"/>
    <w:pPr>
      <w:suppressLineNumbers/>
      <w:spacing w:before="120" w:after="120"/>
    </w:pPr>
    <w:rPr>
      <w:rFonts w:cs="Mangal"/>
      <w:i/>
      <w:iCs/>
      <w:sz w:val="24"/>
      <w:szCs w:val="24"/>
    </w:rPr>
  </w:style>
  <w:style w:type="paragraph" w:styleId="5">
    <w:name w:val="Body Text"/>
    <w:basedOn w:val="1"/>
    <w:qFormat/>
    <w:uiPriority w:val="0"/>
    <w:pPr>
      <w:spacing w:after="140" w:line="288" w:lineRule="auto"/>
    </w:pPr>
  </w:style>
  <w:style w:type="paragraph" w:styleId="6">
    <w:name w:val="Plain Text"/>
    <w:basedOn w:val="1"/>
    <w:semiHidden/>
    <w:qFormat/>
    <w:uiPriority w:val="0"/>
    <w:pPr>
      <w:widowControl w:val="0"/>
      <w:jc w:val="both"/>
    </w:pPr>
    <w:rPr>
      <w:rFonts w:ascii="宋体" w:hAnsi="宋体" w:eastAsia="宋体" w:cs="Times New Roman"/>
      <w:sz w:val="21"/>
      <w:lang w:eastAsia="zh-CN"/>
    </w:rPr>
  </w:style>
  <w:style w:type="paragraph" w:styleId="7">
    <w:name w:val="Balloon Text"/>
    <w:basedOn w:val="1"/>
    <w:unhideWhenUsed/>
    <w:qFormat/>
    <w:uiPriority w:val="99"/>
    <w:rPr>
      <w:rFonts w:ascii="Cambria" w:hAnsi="Cambria" w:cs="Times New Roman"/>
      <w:sz w:val="16"/>
      <w:szCs w:val="16"/>
    </w:rPr>
  </w:style>
  <w:style w:type="paragraph" w:styleId="8">
    <w:name w:val="footer"/>
    <w:basedOn w:val="1"/>
    <w:unhideWhenUsed/>
    <w:qFormat/>
    <w:uiPriority w:val="99"/>
    <w:pPr>
      <w:tabs>
        <w:tab w:val="center" w:pos="4513"/>
        <w:tab w:val="right" w:pos="9026"/>
      </w:tabs>
    </w:pPr>
  </w:style>
  <w:style w:type="paragraph" w:styleId="9">
    <w:name w:val="header"/>
    <w:basedOn w:val="1"/>
    <w:unhideWhenUsed/>
    <w:qFormat/>
    <w:uiPriority w:val="0"/>
    <w:pPr>
      <w:tabs>
        <w:tab w:val="center" w:pos="4513"/>
        <w:tab w:val="right" w:pos="9026"/>
      </w:tabs>
    </w:pPr>
  </w:style>
  <w:style w:type="paragraph" w:styleId="10">
    <w:name w:val="List"/>
    <w:basedOn w:val="5"/>
    <w:qFormat/>
    <w:uiPriority w:val="0"/>
    <w:rPr>
      <w:rFonts w:cs="Mangal"/>
    </w:rPr>
  </w:style>
  <w:style w:type="character" w:styleId="12">
    <w:name w:val="annotation reference"/>
    <w:unhideWhenUsed/>
    <w:qFormat/>
    <w:uiPriority w:val="99"/>
    <w:rPr>
      <w:sz w:val="16"/>
      <w:szCs w:val="16"/>
    </w:rPr>
  </w:style>
  <w:style w:type="table" w:styleId="14">
    <w:name w:val="Table Grid"/>
    <w:basedOn w:val="13"/>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Heading"/>
    <w:basedOn w:val="1"/>
    <w:next w:val="5"/>
    <w:qFormat/>
    <w:uiPriority w:val="0"/>
    <w:pPr>
      <w:keepNext/>
      <w:spacing w:before="240" w:after="120"/>
    </w:pPr>
    <w:rPr>
      <w:rFonts w:ascii="Liberation Sans" w:hAnsi="Liberation Sans" w:eastAsia="微软雅黑" w:cs="Mangal"/>
      <w:sz w:val="28"/>
      <w:szCs w:val="28"/>
    </w:rPr>
  </w:style>
  <w:style w:type="paragraph" w:customStyle="1" w:styleId="16">
    <w:name w:val="Index"/>
    <w:basedOn w:val="1"/>
    <w:qFormat/>
    <w:uiPriority w:val="0"/>
    <w:pPr>
      <w:suppressLineNumbers/>
    </w:pPr>
    <w:rPr>
      <w:rFonts w:cs="Mangal"/>
    </w:rPr>
  </w:style>
  <w:style w:type="paragraph" w:customStyle="1" w:styleId="17">
    <w:name w:val="Revision1"/>
    <w:semiHidden/>
    <w:qFormat/>
    <w:uiPriority w:val="99"/>
    <w:pPr>
      <w:spacing w:after="160" w:line="259" w:lineRule="auto"/>
    </w:pPr>
    <w:rPr>
      <w:rFonts w:ascii="Calibri" w:hAnsi="Calibri" w:eastAsia="PMingLiU" w:cs="Calibri"/>
      <w:lang w:val="en-US" w:eastAsia="zh-CN" w:bidi="ar-SA"/>
    </w:rPr>
  </w:style>
  <w:style w:type="paragraph" w:customStyle="1" w:styleId="18">
    <w:name w:val="List Paragraph1"/>
    <w:basedOn w:val="1"/>
    <w:qFormat/>
    <w:uiPriority w:val="34"/>
    <w:pPr>
      <w:ind w:left="480"/>
    </w:pPr>
  </w:style>
  <w:style w:type="paragraph" w:customStyle="1" w:styleId="19">
    <w:name w:val="Revision2"/>
    <w:hidden/>
    <w:semiHidden/>
    <w:qFormat/>
    <w:uiPriority w:val="99"/>
    <w:pPr>
      <w:spacing w:after="160" w:line="259" w:lineRule="auto"/>
    </w:pPr>
    <w:rPr>
      <w:rFonts w:ascii="Calibri" w:hAnsi="Calibri" w:eastAsia="PMingLiU" w:cs="Arial"/>
      <w:lang w:val="en-US" w:eastAsia="zh-CN" w:bidi="ar-SA"/>
    </w:rPr>
  </w:style>
  <w:style w:type="paragraph" w:customStyle="1" w:styleId="20">
    <w:name w:val="Revision3"/>
    <w:hidden/>
    <w:semiHidden/>
    <w:qFormat/>
    <w:uiPriority w:val="99"/>
    <w:pPr>
      <w:spacing w:after="160" w:line="259" w:lineRule="auto"/>
    </w:pPr>
    <w:rPr>
      <w:rFonts w:ascii="Calibri" w:hAnsi="Calibri" w:eastAsia="PMingLiU" w:cs="Arial"/>
      <w:lang w:val="en-US" w:eastAsia="zh-CN" w:bidi="ar-SA"/>
    </w:rPr>
  </w:style>
  <w:style w:type="character" w:customStyle="1" w:styleId="21">
    <w:name w:val="Plain Text Char"/>
    <w:semiHidden/>
    <w:qFormat/>
    <w:uiPriority w:val="0"/>
    <w:rPr>
      <w:rFonts w:ascii="宋体" w:hAnsi="宋体" w:eastAsia="宋体" w:cs="Times New Roman"/>
      <w:sz w:val="21"/>
      <w:lang w:eastAsia="zh-CN"/>
    </w:rPr>
  </w:style>
  <w:style w:type="character" w:customStyle="1" w:styleId="22">
    <w:name w:val="Balloon Text Char"/>
    <w:semiHidden/>
    <w:qFormat/>
    <w:uiPriority w:val="99"/>
    <w:rPr>
      <w:rFonts w:ascii="Cambria" w:hAnsi="Cambria" w:eastAsia="PMingLiU" w:cs="Times New Roman"/>
      <w:sz w:val="16"/>
      <w:szCs w:val="16"/>
    </w:rPr>
  </w:style>
  <w:style w:type="character" w:customStyle="1" w:styleId="23">
    <w:name w:val="Header Char"/>
    <w:qFormat/>
    <w:uiPriority w:val="0"/>
    <w:rPr>
      <w:lang w:val="en-US"/>
    </w:rPr>
  </w:style>
  <w:style w:type="character" w:customStyle="1" w:styleId="24">
    <w:name w:val="Footer Char"/>
    <w:qFormat/>
    <w:uiPriority w:val="99"/>
    <w:rPr>
      <w:lang w:val="en-US"/>
    </w:rPr>
  </w:style>
  <w:style w:type="character" w:customStyle="1" w:styleId="25">
    <w:name w:val="Comment Text Char"/>
    <w:semiHidden/>
    <w:qFormat/>
    <w:uiPriority w:val="99"/>
    <w:rPr>
      <w:lang w:val="en-US"/>
    </w:rPr>
  </w:style>
  <w:style w:type="character" w:customStyle="1" w:styleId="26">
    <w:name w:val="Comment Subject Char"/>
    <w:semiHidden/>
    <w:qFormat/>
    <w:uiPriority w:val="99"/>
    <w:rPr>
      <w:b/>
      <w:bCs/>
      <w:lang w:val="en-US"/>
    </w:rPr>
  </w:style>
  <w:style w:type="paragraph" w:customStyle="1" w:styleId="27">
    <w:name w:val="List Paragraph2"/>
    <w:basedOn w:val="1"/>
    <w:qFormat/>
    <w:uiPriority w:val="34"/>
    <w:pPr>
      <w:ind w:left="720"/>
      <w:contextualSpacing/>
    </w:pPr>
  </w:style>
  <w:style w:type="paragraph" w:customStyle="1" w:styleId="28">
    <w:name w:val="Table Paragraph"/>
    <w:basedOn w:val="1"/>
    <w:qFormat/>
    <w:uiPriority w:val="1"/>
    <w:pPr>
      <w:widowControl w:val="0"/>
      <w:autoSpaceDE w:val="0"/>
      <w:autoSpaceDN w:val="0"/>
      <w:spacing w:after="0" w:line="240" w:lineRule="auto"/>
    </w:pPr>
    <w:rPr>
      <w:rFonts w:ascii="宋体" w:hAnsi="宋体" w:eastAsia="宋体" w:cs="宋体"/>
      <w:sz w:val="22"/>
      <w:szCs w:val="22"/>
      <w:lang w:val="zh-TW" w:bidi="zh-TW"/>
    </w:rPr>
  </w:style>
  <w:style w:type="paragraph" w:customStyle="1" w:styleId="29">
    <w:name w:val="Body Text1"/>
    <w:basedOn w:val="1"/>
    <w:qFormat/>
    <w:uiPriority w:val="0"/>
    <w:pPr>
      <w:spacing w:before="120" w:after="120" w:line="276" w:lineRule="auto"/>
    </w:pPr>
    <w:rPr>
      <w:rFonts w:ascii="Times New Roman" w:hAnsi="Times New Roman" w:cs="Times New Roman"/>
      <w:sz w:val="22"/>
      <w:lang w:eastAsia="en-US"/>
    </w:rPr>
  </w:style>
  <w:style w:type="paragraph" w:customStyle="1" w:styleId="30">
    <w:name w:val="Default"/>
    <w:qFormat/>
    <w:uiPriority w:val="0"/>
    <w:pPr>
      <w:widowControl w:val="0"/>
      <w:autoSpaceDE w:val="0"/>
      <w:autoSpaceDN w:val="0"/>
      <w:adjustRightInd w:val="0"/>
      <w:spacing w:after="160" w:line="259" w:lineRule="auto"/>
    </w:pPr>
    <w:rPr>
      <w:rFonts w:ascii="宋体" w:hAnsi="Calibri" w:eastAsia="PMingLiU"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C743C-A48E-43F7-974F-9A2D2CCC1347}">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12</Pages>
  <Words>1458</Words>
  <Characters>8314</Characters>
  <Lines>69</Lines>
  <Paragraphs>19</Paragraphs>
  <ScaleCrop>false</ScaleCrop>
  <LinksUpToDate>false</LinksUpToDate>
  <CharactersWithSpaces>9753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2020-12-18T04:32:00Z</dcterms:created>
  <dc:creator>Marcus Cheung</dc:creator>
  <cp:lastModifiedBy>曹长求</cp:lastModifiedBy>
  <cp:lastPrinted>2020-12-08T02:03:00Z</cp:lastPrinted>
  <dcterms:modified xsi:type="dcterms:W3CDTF">2020-12-22T11:45:09Z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KSOProductBuildVer">
    <vt:lpwstr>2052-10.8.0.6206</vt:lpwstr>
  </property>
  <property fmtid="{D5CDD505-2E9C-101B-9397-08002B2CF9AE}" pid="4" name="LinksUpToDate">
    <vt:bool>false</vt:bool>
  </property>
  <property fmtid="{D5CDD505-2E9C-101B-9397-08002B2CF9AE}" pid="5" name="ScaleCrop">
    <vt:bool>false</vt:bool>
  </property>
</Properties>
</file>